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08724AEC"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377EC2">
        <w:rPr>
          <w:rFonts w:ascii="Calibri" w:hAnsi="Calibri" w:cs="Calibri"/>
          <w:b/>
          <w:szCs w:val="24"/>
        </w:rPr>
      </w:r>
      <w:r w:rsidR="00377EC2">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377EC2">
        <w:rPr>
          <w:rFonts w:ascii="Calibri" w:hAnsi="Calibri" w:cs="Calibri"/>
          <w:b/>
          <w:szCs w:val="24"/>
        </w:rPr>
      </w:r>
      <w:r w:rsidR="00377EC2">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BI</w:t>
      </w:r>
      <w:r w:rsidR="00615B4E">
        <w:rPr>
          <w:rFonts w:ascii="Calibri" w:hAnsi="Calibri" w:cs="Calibri"/>
          <w:b/>
          <w:szCs w:val="24"/>
        </w:rPr>
        <w:t>P</w:t>
      </w:r>
      <w:r w:rsidR="00FD478D">
        <w:rPr>
          <w:rFonts w:ascii="Calibri" w:hAnsi="Calibri" w:cs="Calibri"/>
          <w:b/>
          <w:szCs w:val="24"/>
        </w:rPr>
        <w:t xml:space="preserve">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377EC2">
        <w:rPr>
          <w:rFonts w:ascii="Calibri" w:hAnsi="Calibri" w:cs="Calibri"/>
          <w:b/>
          <w:szCs w:val="24"/>
        </w:rPr>
      </w:r>
      <w:r w:rsidR="00377EC2">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5C228145" w:rsidR="008E5485" w:rsidRPr="00A35A94" w:rsidRDefault="00610C08" w:rsidP="008E5485">
            <w:pPr>
              <w:shd w:val="clear" w:color="auto" w:fill="FFFFFF"/>
              <w:spacing w:after="120"/>
              <w:ind w:right="-993"/>
              <w:jc w:val="left"/>
              <w:rPr>
                <w:rFonts w:asciiTheme="minorHAnsi" w:hAnsiTheme="minorHAnsi" w:cstheme="minorHAnsi"/>
                <w:bCs/>
                <w:color w:val="002060"/>
                <w:sz w:val="22"/>
                <w:szCs w:val="22"/>
                <w:lang w:val="en-GB"/>
              </w:rPr>
            </w:pPr>
            <w:r w:rsidRPr="00A35A94">
              <w:rPr>
                <w:rFonts w:asciiTheme="minorHAnsi" w:hAnsiTheme="minorHAnsi" w:cstheme="minorHAnsi"/>
                <w:bCs/>
                <w:sz w:val="22"/>
                <w:szCs w:val="22"/>
                <w:lang w:val="en-GB"/>
              </w:rPr>
              <w:t>(2-60)</w:t>
            </w: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36CE08D1" w:rsidR="00386C71" w:rsidRPr="00A35A94" w:rsidRDefault="003A056F" w:rsidP="008E5485">
            <w:pPr>
              <w:shd w:val="clear" w:color="auto" w:fill="FFFFFF"/>
              <w:spacing w:after="120"/>
              <w:ind w:right="-993"/>
              <w:jc w:val="left"/>
              <w:rPr>
                <w:rFonts w:asciiTheme="minorHAnsi" w:hAnsiTheme="minorHAnsi" w:cstheme="minorHAnsi"/>
                <w:bCs/>
                <w:sz w:val="22"/>
                <w:szCs w:val="22"/>
                <w:lang w:val="en-GB"/>
              </w:rPr>
            </w:pPr>
            <w:r>
              <w:rPr>
                <w:rFonts w:asciiTheme="minorHAnsi" w:hAnsiTheme="minorHAnsi" w:cstheme="minorHAnsi"/>
                <w:bCs/>
                <w:sz w:val="22"/>
                <w:szCs w:val="22"/>
                <w:lang w:val="en-GB"/>
              </w:rPr>
              <w:t>2020</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4"/>
        <w:gridCol w:w="1308"/>
        <w:gridCol w:w="1276"/>
        <w:gridCol w:w="1592"/>
        <w:gridCol w:w="1166"/>
        <w:gridCol w:w="1772"/>
      </w:tblGrid>
      <w:tr w:rsidR="00386C71" w:rsidRPr="007673FA" w14:paraId="56E939D3" w14:textId="77777777" w:rsidTr="00C42D84">
        <w:trPr>
          <w:trHeight w:val="334"/>
        </w:trPr>
        <w:tc>
          <w:tcPr>
            <w:tcW w:w="1664" w:type="dxa"/>
            <w:shd w:val="clear" w:color="auto" w:fill="FFFFFF"/>
            <w:vAlign w:val="bottom"/>
          </w:tcPr>
          <w:p w14:paraId="56E939CF" w14:textId="2CC32A20" w:rsidR="00386C71" w:rsidRPr="00A35A94" w:rsidRDefault="00386C71"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472200">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C42D84">
        <w:trPr>
          <w:trHeight w:val="412"/>
        </w:trPr>
        <w:tc>
          <w:tcPr>
            <w:tcW w:w="1664" w:type="dxa"/>
            <w:shd w:val="clear" w:color="auto" w:fill="FFFFFF"/>
            <w:vAlign w:val="bottom"/>
          </w:tcPr>
          <w:p w14:paraId="56E939D4" w14:textId="46661C80" w:rsidR="000D68E9" w:rsidRPr="00A35A94" w:rsidRDefault="000D68E9" w:rsidP="00472200">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472200">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472200">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C42D84">
        <w:tc>
          <w:tcPr>
            <w:tcW w:w="1664" w:type="dxa"/>
            <w:shd w:val="clear" w:color="auto" w:fill="FFFFFF"/>
            <w:vAlign w:val="bottom"/>
          </w:tcPr>
          <w:p w14:paraId="56E939D9" w14:textId="738A4980"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472200">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C42D84">
        <w:tc>
          <w:tcPr>
            <w:tcW w:w="1664" w:type="dxa"/>
            <w:shd w:val="clear" w:color="auto" w:fill="FFFFFF"/>
            <w:vAlign w:val="bottom"/>
          </w:tcPr>
          <w:p w14:paraId="56E939DE" w14:textId="3D9C4CEE"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77777777" w:rsidR="00472200" w:rsidRPr="00A35A94" w:rsidRDefault="00472200" w:rsidP="00956ACC">
            <w:pPr>
              <w:shd w:val="clear" w:color="auto" w:fill="FFFFFF"/>
              <w:spacing w:after="120"/>
              <w:ind w:right="-993"/>
              <w:jc w:val="left"/>
              <w:rPr>
                <w:rFonts w:ascii="Verdana" w:hAnsi="Verdana" w:cs="Arial"/>
                <w:b/>
                <w:bCs/>
                <w:sz w:val="22"/>
                <w:szCs w:val="22"/>
                <w:lang w:val="en-GB"/>
              </w:rPr>
            </w:pP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956ACC">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77777777"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58147BEE" w14:textId="175F46B4"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34176ACA" w:rsidR="00956ACC" w:rsidRPr="00A35A94" w:rsidRDefault="00956ACC" w:rsidP="00956ACC">
            <w:pPr>
              <w:shd w:val="clear" w:color="auto" w:fill="FFFFFF"/>
              <w:spacing w:after="120"/>
              <w:ind w:right="-993"/>
              <w:jc w:val="left"/>
              <w:rPr>
                <w:rFonts w:ascii="Verdana" w:hAnsi="Verdana" w:cs="Arial"/>
                <w:b/>
                <w:bCs/>
                <w:sz w:val="22"/>
                <w:szCs w:val="22"/>
                <w:lang w:val="en-GB"/>
              </w:rPr>
            </w:pP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738890F4" w:rsidR="00956ACC" w:rsidRPr="00A35A94" w:rsidRDefault="00956ACC" w:rsidP="00956ACC">
            <w:pPr>
              <w:shd w:val="clear" w:color="auto" w:fill="FFFFFF"/>
              <w:spacing w:after="120"/>
              <w:ind w:right="-993"/>
              <w:jc w:val="left"/>
              <w:rPr>
                <w:rFonts w:ascii="Verdana" w:hAnsi="Verdana" w:cs="Arial"/>
                <w:b/>
                <w:sz w:val="22"/>
                <w:szCs w:val="22"/>
                <w:lang w:val="en-GB"/>
              </w:rPr>
            </w:pP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r>
              <w:rPr>
                <w:rStyle w:val="Znakapoznpodarou"/>
                <w:rFonts w:asciiTheme="minorHAnsi" w:hAnsiTheme="minorHAnsi" w:cstheme="minorHAnsi"/>
                <w:b/>
                <w:bCs/>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15946FB5" w14:textId="73B4C804"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DE3579">
            <w:pPr>
              <w:shd w:val="clear" w:color="auto" w:fill="FFFFFF"/>
              <w:spacing w:after="120"/>
              <w:ind w:right="-993"/>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p>
        </w:tc>
        <w:tc>
          <w:tcPr>
            <w:tcW w:w="5806" w:type="dxa"/>
            <w:gridSpan w:val="3"/>
            <w:shd w:val="clear" w:color="auto" w:fill="FFFFFF"/>
            <w:vAlign w:val="center"/>
          </w:tcPr>
          <w:p w14:paraId="12EBDB7B" w14:textId="63634E03" w:rsidR="008A12E6" w:rsidRPr="00A35A94" w:rsidRDefault="008A12E6" w:rsidP="00DE3579">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DF792C">
      <w:pPr>
        <w:pStyle w:val="Nadpis4"/>
        <w:keepNext w:val="0"/>
        <w:numPr>
          <w:ilvl w:val="0"/>
          <w:numId w:val="49"/>
        </w:numPr>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377EC2">
              <w:rPr>
                <w:rFonts w:asciiTheme="minorHAnsi" w:hAnsiTheme="minorHAnsi" w:cstheme="minorHAnsi"/>
                <w:b/>
                <w:sz w:val="22"/>
                <w:szCs w:val="22"/>
              </w:rPr>
            </w:r>
            <w:r w:rsidR="00377EC2">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377EC2">
              <w:rPr>
                <w:rFonts w:asciiTheme="minorHAnsi" w:hAnsiTheme="minorHAnsi" w:cstheme="minorHAnsi"/>
                <w:b/>
                <w:sz w:val="22"/>
                <w:szCs w:val="22"/>
              </w:rPr>
            </w:r>
            <w:r w:rsidR="00377EC2">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536538B4" w14:textId="2A0633EE"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377EC2">
              <w:rPr>
                <w:rFonts w:asciiTheme="minorHAnsi" w:hAnsiTheme="minorHAnsi" w:cstheme="minorHAnsi"/>
                <w:b/>
                <w:sz w:val="22"/>
                <w:szCs w:val="22"/>
              </w:rPr>
            </w:r>
            <w:r w:rsidR="00377EC2">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377EC2">
              <w:rPr>
                <w:rFonts w:asciiTheme="minorHAnsi" w:hAnsiTheme="minorHAnsi" w:cstheme="minorHAnsi"/>
                <w:b/>
                <w:sz w:val="22"/>
                <w:szCs w:val="22"/>
              </w:rPr>
            </w:r>
            <w:r w:rsidR="00377EC2">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PhD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377EC2">
              <w:rPr>
                <w:rFonts w:asciiTheme="minorHAnsi" w:hAnsiTheme="minorHAnsi" w:cstheme="minorHAnsi"/>
                <w:b/>
                <w:sz w:val="22"/>
                <w:szCs w:val="22"/>
              </w:rPr>
            </w:r>
            <w:r w:rsidR="00377EC2">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4AF70197" w:rsidR="00153B61" w:rsidRPr="00DF792C" w:rsidRDefault="00377526" w:rsidP="00B223B0">
      <w:pPr>
        <w:keepNext/>
        <w:keepLines/>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II. 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0602902D" w14:textId="3C82CA70" w:rsidR="00582568" w:rsidRDefault="00582568" w:rsidP="00B223B0">
      <w:pPr>
        <w:keepNext/>
        <w:keepLines/>
        <w:tabs>
          <w:tab w:val="left" w:pos="426"/>
        </w:tabs>
        <w:rPr>
          <w:rFonts w:asciiTheme="minorHAnsi" w:hAnsiTheme="minorHAnsi" w:cstheme="minorHAnsi"/>
          <w:sz w:val="22"/>
          <w:szCs w:val="22"/>
          <w:lang w:val="en-GB"/>
        </w:rPr>
      </w:pPr>
    </w:p>
    <w:p w14:paraId="009D0E0C" w14:textId="77777777" w:rsidR="00DE2C0B" w:rsidRPr="00582568" w:rsidRDefault="00DE2C0B" w:rsidP="00B223B0">
      <w:pPr>
        <w:keepNext/>
        <w:keepLines/>
        <w:tabs>
          <w:tab w:val="left" w:pos="426"/>
        </w:tabs>
        <w:rPr>
          <w:rFonts w:asciiTheme="minorHAnsi" w:hAnsiTheme="minorHAnsi" w:cstheme="minorHAnsi"/>
          <w:sz w:val="22"/>
          <w:szCs w:val="22"/>
          <w:lang w:val="en-GB"/>
        </w:rPr>
      </w:pPr>
    </w:p>
    <w:p w14:paraId="56E93A4A" w14:textId="77777777" w:rsidR="00377526" w:rsidRPr="00582568" w:rsidRDefault="00377526" w:rsidP="00DA5ED4">
      <w:pPr>
        <w:spacing w:after="0"/>
        <w:rPr>
          <w:rFonts w:asciiTheme="minorHAnsi" w:hAnsiTheme="minorHAnsi" w:cstheme="minorHAnsi"/>
          <w:sz w:val="22"/>
          <w:szCs w:val="22"/>
          <w:lang w:val="en-GB"/>
        </w:rPr>
      </w:pPr>
    </w:p>
    <w:p w14:paraId="31FEC02E" w14:textId="2BA18B1B" w:rsidR="0055481B" w:rsidRPr="00582568" w:rsidRDefault="0055481B" w:rsidP="00DA5ED4">
      <w:pPr>
        <w:spacing w:after="0"/>
        <w:rPr>
          <w:rFonts w:asciiTheme="minorHAnsi" w:hAnsiTheme="minorHAnsi" w:cstheme="minorHAnsi"/>
          <w:sz w:val="22"/>
          <w:szCs w:val="22"/>
          <w:lang w:val="en-GB"/>
        </w:rPr>
      </w:pPr>
    </w:p>
    <w:p w14:paraId="56E93A54" w14:textId="77777777"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E765" w14:textId="77777777" w:rsidR="00377EC2" w:rsidRDefault="00377EC2">
      <w:r>
        <w:separator/>
      </w:r>
    </w:p>
  </w:endnote>
  <w:endnote w:type="continuationSeparator" w:id="0">
    <w:p w14:paraId="5EA67D90" w14:textId="77777777" w:rsidR="00377EC2" w:rsidRDefault="0037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Zpat"/>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E0DF" w14:textId="77777777" w:rsidR="00377EC2" w:rsidRDefault="00377EC2">
      <w:r>
        <w:separator/>
      </w:r>
    </w:p>
  </w:footnote>
  <w:footnote w:type="continuationSeparator" w:id="0">
    <w:p w14:paraId="60AF4BD7" w14:textId="77777777" w:rsidR="00377EC2" w:rsidRDefault="00377EC2">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7EA1AE42"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Teaching Assignments only - see list of study fields: &lt;CUNI website link&gt;</w:t>
      </w:r>
    </w:p>
  </w:footnote>
  <w:footnote w:id="3">
    <w:p w14:paraId="610F666F" w14:textId="0DB60E4C"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w:t>
      </w:r>
      <w:r w:rsidR="00AE639F">
        <w:rPr>
          <w:rFonts w:asciiTheme="minorHAnsi" w:hAnsiTheme="minorHAnsi" w:cstheme="minorHAnsi"/>
          <w:sz w:val="16"/>
          <w:szCs w:val="16"/>
        </w:rPr>
        <w:t>work categories</w:t>
      </w:r>
      <w:r w:rsidRPr="005D43A9">
        <w:rPr>
          <w:rFonts w:asciiTheme="minorHAnsi" w:hAnsiTheme="minorHAnsi" w:cstheme="minorHAnsi"/>
          <w:sz w:val="16"/>
          <w:szCs w:val="16"/>
        </w:rPr>
        <w:t>: &lt;CUNI website link&gt;</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Conference attendance, preparatory visits,</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en-GB"/>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499163">
    <w:abstractNumId w:val="1"/>
  </w:num>
  <w:num w:numId="2" w16cid:durableId="1334064162">
    <w:abstractNumId w:val="0"/>
  </w:num>
  <w:num w:numId="3" w16cid:durableId="68819354">
    <w:abstractNumId w:val="19"/>
  </w:num>
  <w:num w:numId="4" w16cid:durableId="379211200">
    <w:abstractNumId w:val="29"/>
  </w:num>
  <w:num w:numId="5" w16cid:durableId="1187063947">
    <w:abstractNumId w:val="21"/>
  </w:num>
  <w:num w:numId="6" w16cid:durableId="1066025451">
    <w:abstractNumId w:val="28"/>
  </w:num>
  <w:num w:numId="7" w16cid:durableId="1340962989">
    <w:abstractNumId w:val="45"/>
  </w:num>
  <w:num w:numId="8" w16cid:durableId="2051875114">
    <w:abstractNumId w:val="47"/>
  </w:num>
  <w:num w:numId="9" w16cid:durableId="1167667527">
    <w:abstractNumId w:val="26"/>
  </w:num>
  <w:num w:numId="10" w16cid:durableId="1427381913">
    <w:abstractNumId w:val="44"/>
  </w:num>
  <w:num w:numId="11" w16cid:durableId="104737013">
    <w:abstractNumId w:val="41"/>
  </w:num>
  <w:num w:numId="12" w16cid:durableId="552547650">
    <w:abstractNumId w:val="32"/>
  </w:num>
  <w:num w:numId="13" w16cid:durableId="1731489988">
    <w:abstractNumId w:val="39"/>
  </w:num>
  <w:num w:numId="14" w16cid:durableId="961107082">
    <w:abstractNumId w:val="20"/>
  </w:num>
  <w:num w:numId="15" w16cid:durableId="272833764">
    <w:abstractNumId w:val="27"/>
  </w:num>
  <w:num w:numId="16" w16cid:durableId="6640134">
    <w:abstractNumId w:val="16"/>
  </w:num>
  <w:num w:numId="17" w16cid:durableId="1151478901">
    <w:abstractNumId w:val="22"/>
  </w:num>
  <w:num w:numId="18" w16cid:durableId="952370417">
    <w:abstractNumId w:val="48"/>
  </w:num>
  <w:num w:numId="19" w16cid:durableId="1283730339">
    <w:abstractNumId w:val="35"/>
  </w:num>
  <w:num w:numId="20" w16cid:durableId="1444181267">
    <w:abstractNumId w:val="18"/>
  </w:num>
  <w:num w:numId="21" w16cid:durableId="611936894">
    <w:abstractNumId w:val="30"/>
  </w:num>
  <w:num w:numId="22" w16cid:durableId="591276746">
    <w:abstractNumId w:val="31"/>
  </w:num>
  <w:num w:numId="23" w16cid:durableId="1293710443">
    <w:abstractNumId w:val="34"/>
  </w:num>
  <w:num w:numId="24" w16cid:durableId="850951972">
    <w:abstractNumId w:val="4"/>
  </w:num>
  <w:num w:numId="25" w16cid:durableId="1160076987">
    <w:abstractNumId w:val="7"/>
  </w:num>
  <w:num w:numId="26" w16cid:durableId="48842356">
    <w:abstractNumId w:val="37"/>
  </w:num>
  <w:num w:numId="27" w16cid:durableId="1492790335">
    <w:abstractNumId w:val="17"/>
  </w:num>
  <w:num w:numId="28" w16cid:durableId="1244605794">
    <w:abstractNumId w:val="10"/>
  </w:num>
  <w:num w:numId="29" w16cid:durableId="27682341">
    <w:abstractNumId w:val="40"/>
  </w:num>
  <w:num w:numId="30" w16cid:durableId="77405219">
    <w:abstractNumId w:val="36"/>
  </w:num>
  <w:num w:numId="31" w16cid:durableId="713774787">
    <w:abstractNumId w:val="25"/>
  </w:num>
  <w:num w:numId="32" w16cid:durableId="1245841332">
    <w:abstractNumId w:val="13"/>
  </w:num>
  <w:num w:numId="33" w16cid:durableId="74516809">
    <w:abstractNumId w:val="38"/>
  </w:num>
  <w:num w:numId="34" w16cid:durableId="1313024387">
    <w:abstractNumId w:val="14"/>
  </w:num>
  <w:num w:numId="35" w16cid:durableId="1509365885">
    <w:abstractNumId w:val="15"/>
  </w:num>
  <w:num w:numId="36" w16cid:durableId="752968762">
    <w:abstractNumId w:val="12"/>
  </w:num>
  <w:num w:numId="37" w16cid:durableId="576399711">
    <w:abstractNumId w:val="9"/>
  </w:num>
  <w:num w:numId="38" w16cid:durableId="1392271200">
    <w:abstractNumId w:val="38"/>
  </w:num>
  <w:num w:numId="39" w16cid:durableId="2048871982">
    <w:abstractNumId w:val="49"/>
  </w:num>
  <w:num w:numId="40" w16cid:durableId="6998233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3116124">
    <w:abstractNumId w:val="3"/>
  </w:num>
  <w:num w:numId="42" w16cid:durableId="159153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6770983">
    <w:abstractNumId w:val="19"/>
  </w:num>
  <w:num w:numId="44" w16cid:durableId="856889132">
    <w:abstractNumId w:val="19"/>
  </w:num>
  <w:num w:numId="45" w16cid:durableId="865142344">
    <w:abstractNumId w:val="33"/>
  </w:num>
  <w:num w:numId="46" w16cid:durableId="108162134">
    <w:abstractNumId w:val="43"/>
  </w:num>
  <w:num w:numId="47" w16cid:durableId="1608393888">
    <w:abstractNumId w:val="24"/>
  </w:num>
  <w:num w:numId="48" w16cid:durableId="1712143768">
    <w:abstractNumId w:val="46"/>
  </w:num>
  <w:num w:numId="49" w16cid:durableId="177158272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EC2"/>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056F"/>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B4E"/>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98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639F"/>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40E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6302741a3b51062bd97846d8b127a1cb">
  <xsd:schema xmlns:xsd="http://www.w3.org/2001/XMLSchema" xmlns:xs="http://www.w3.org/2001/XMLSchema" xmlns:p="http://schemas.microsoft.com/office/2006/metadata/properties" xmlns:ns1="http://schemas.microsoft.com/sharepoint/v3" xmlns:ns2="e925f76f-902c-4ee3-96e0-131a15f826a2" xmlns:ns3="e9456021-6181-4768-979a-2392983b0a1c" xmlns:ns4="ddd4955e-e515-422d-8a4e-24f85441c1a6" targetNamespace="http://schemas.microsoft.com/office/2006/metadata/properties" ma:root="true" ma:fieldsID="c581b1bcccd636540cb275280c1e82d9" ns1:_="" ns2:_="" ns3:_="" ns4:_="">
    <xsd:import namespace="http://schemas.microsoft.com/sharepoint/v3"/>
    <xsd:import namespace="e925f76f-902c-4ee3-96e0-131a15f826a2"/>
    <xsd:import namespace="e9456021-6181-4768-979a-2392983b0a1c"/>
    <xsd:import namespace="ddd4955e-e515-422d-8a4e-24f85441c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51e6f024-4790-4b5c-b7d7-a90983c0c4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4955e-e515-422d-8a4e-24f85441c1a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252D408-9865-4DE1-869F-9B1CAAA19E41}" ma:internalName="TaxCatchAll" ma:showField="CatchAllData" ma:web="{e925f76f-902c-4ee3-96e0-131a15f82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d4955e-e515-422d-8a4e-24f85441c1a6" xsi:nil="true"/>
    <_ip_UnifiedCompliancePolicyProperties xmlns="http://schemas.microsoft.com/sharepoint/v3" xsi:nil="true"/>
    <lcf76f155ced4ddcb4097134ff3c332f xmlns="e9456021-6181-4768-979a-2392983b0a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206F4D-83CC-4E32-AD4C-F987B8C92D15}"/>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252</TotalTime>
  <Pages>3</Pages>
  <Words>380</Words>
  <Characters>2247</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TomL</cp:lastModifiedBy>
  <cp:revision>16</cp:revision>
  <cp:lastPrinted>2021-11-15T19:45:00Z</cp:lastPrinted>
  <dcterms:created xsi:type="dcterms:W3CDTF">2021-11-15T12:40:00Z</dcterms:created>
  <dcterms:modified xsi:type="dcterms:W3CDTF">2022-04-28T07:25:00Z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0x010100BAB58F92E54B614DB635B0EECFEE68BB</vt:lpwstr>
  </property>
</Properties>
</file>