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4AD1448" w14:textId="77777777" w:rsidR="00AE3AC5" w:rsidRPr="00764D1B" w:rsidRDefault="00764D1B" w:rsidP="00764D1B">
      <w:pPr>
        <w:pStyle w:val="Tabulky"/>
        <w:jc w:val="center"/>
        <w:rPr>
          <w:color w:val="0000FF"/>
          <w:lang w:val="en-GB"/>
        </w:rPr>
      </w:pPr>
      <w:bookmarkStart w:id="0" w:name="_GoBack"/>
      <w:bookmarkEnd w:id="0"/>
      <w:r w:rsidRPr="007E7127">
        <w:rPr>
          <w:noProof/>
          <w:lang w:eastAsia="cs-CZ"/>
        </w:rPr>
        <w:drawing>
          <wp:inline distT="0" distB="0" distL="0" distR="0" wp14:anchorId="6D49244D" wp14:editId="2A02A140">
            <wp:extent cx="4104640" cy="911860"/>
            <wp:effectExtent l="0" t="0" r="0" b="2540"/>
            <wp:docPr id="1" name="Obrázek 1" descr="C:\Users\Martin\Documents\Granty\OP-VVV\FF - excelentní výzkum\KREAS\logolink_OP_VVV_hor_barva_e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rtin\Documents\Granty\OP-VVV\FF - excelentní výzkum\KREAS\logolink_OP_VVV_hor_barva_eng.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104640" cy="911860"/>
                    </a:xfrm>
                    <a:prstGeom prst="rect">
                      <a:avLst/>
                    </a:prstGeom>
                    <a:noFill/>
                    <a:ln>
                      <a:noFill/>
                    </a:ln>
                  </pic:spPr>
                </pic:pic>
              </a:graphicData>
            </a:graphic>
          </wp:inline>
        </w:drawing>
      </w:r>
    </w:p>
    <w:p w14:paraId="5EEFEC31" w14:textId="77777777" w:rsidR="00964EBB" w:rsidRPr="00964EBB" w:rsidRDefault="00964EBB" w:rsidP="00964EBB">
      <w:pPr>
        <w:pStyle w:val="Tabulky"/>
        <w:jc w:val="center"/>
        <w:rPr>
          <w:b/>
          <w:sz w:val="28"/>
          <w:szCs w:val="28"/>
          <w:lang w:val="en-GB"/>
        </w:rPr>
      </w:pPr>
      <w:r w:rsidRPr="00964EBB">
        <w:rPr>
          <w:b/>
          <w:sz w:val="28"/>
          <w:szCs w:val="28"/>
          <w:lang w:val="en-GB"/>
        </w:rPr>
        <w:t>Call for Papers</w:t>
      </w:r>
      <w:r w:rsidR="004D30AB" w:rsidRPr="00964EBB">
        <w:rPr>
          <w:b/>
          <w:sz w:val="28"/>
          <w:szCs w:val="28"/>
          <w:lang w:val="en-GB"/>
        </w:rPr>
        <w:t xml:space="preserve"> </w:t>
      </w:r>
    </w:p>
    <w:p w14:paraId="3544EC11" w14:textId="77777777" w:rsidR="004D30AB" w:rsidRPr="00964EBB" w:rsidRDefault="004D30AB" w:rsidP="00964EBB">
      <w:pPr>
        <w:pStyle w:val="Tabulky"/>
        <w:jc w:val="center"/>
        <w:rPr>
          <w:b/>
          <w:sz w:val="32"/>
          <w:szCs w:val="32"/>
          <w:lang w:val="en-GB"/>
        </w:rPr>
      </w:pPr>
      <w:r w:rsidRPr="00964EBB">
        <w:rPr>
          <w:b/>
          <w:sz w:val="32"/>
          <w:szCs w:val="32"/>
          <w:lang w:val="en-GB"/>
        </w:rPr>
        <w:t>Culture as Interface and Dialogue</w:t>
      </w:r>
      <w:r w:rsidR="00964EBB" w:rsidRPr="00964EBB">
        <w:rPr>
          <w:b/>
          <w:sz w:val="32"/>
          <w:szCs w:val="32"/>
          <w:lang w:val="en-GB"/>
        </w:rPr>
        <w:t>: An Interdisciplinary Conference</w:t>
      </w:r>
    </w:p>
    <w:p w14:paraId="302120F8" w14:textId="77777777" w:rsidR="00964EBB" w:rsidRDefault="00964EBB" w:rsidP="00964EBB">
      <w:pPr>
        <w:pStyle w:val="Tabulky"/>
        <w:jc w:val="center"/>
        <w:rPr>
          <w:b/>
          <w:sz w:val="24"/>
          <w:szCs w:val="24"/>
          <w:lang w:val="en-GB"/>
        </w:rPr>
      </w:pPr>
      <w:r w:rsidRPr="00964EBB">
        <w:rPr>
          <w:b/>
          <w:sz w:val="24"/>
          <w:szCs w:val="24"/>
          <w:lang w:val="en-GB"/>
        </w:rPr>
        <w:t>Charles University</w:t>
      </w:r>
      <w:r>
        <w:rPr>
          <w:b/>
          <w:sz w:val="24"/>
          <w:szCs w:val="24"/>
          <w:lang w:val="en-GB"/>
        </w:rPr>
        <w:t>, Prague (Faculty of Arts)</w:t>
      </w:r>
    </w:p>
    <w:p w14:paraId="01FA86F1" w14:textId="77777777" w:rsidR="00964EBB" w:rsidRPr="00964EBB" w:rsidRDefault="00964EBB" w:rsidP="00964EBB">
      <w:pPr>
        <w:pStyle w:val="Tabulky"/>
        <w:jc w:val="center"/>
        <w:rPr>
          <w:b/>
          <w:sz w:val="24"/>
          <w:szCs w:val="24"/>
          <w:lang w:val="en-GB"/>
        </w:rPr>
      </w:pPr>
      <w:r>
        <w:rPr>
          <w:b/>
          <w:sz w:val="24"/>
          <w:szCs w:val="24"/>
          <w:lang w:val="en-GB"/>
        </w:rPr>
        <w:t>27-29 May 2022</w:t>
      </w:r>
    </w:p>
    <w:p w14:paraId="03176B8D" w14:textId="77777777" w:rsidR="004D30AB" w:rsidRDefault="004D30AB" w:rsidP="00AE3AC5">
      <w:pPr>
        <w:pStyle w:val="Tabulky"/>
        <w:rPr>
          <w:b/>
          <w:sz w:val="22"/>
          <w:lang w:val="en-GB"/>
        </w:rPr>
      </w:pPr>
    </w:p>
    <w:p w14:paraId="7C092BEA" w14:textId="1B3190F3" w:rsidR="007B5BF8" w:rsidRDefault="007B5BF8" w:rsidP="007B5BF8">
      <w:pPr>
        <w:pStyle w:val="Tabulky"/>
        <w:rPr>
          <w:sz w:val="22"/>
          <w:lang w:val="en-GB"/>
        </w:rPr>
      </w:pPr>
      <w:r>
        <w:rPr>
          <w:sz w:val="22"/>
          <w:lang w:val="en-GB"/>
        </w:rPr>
        <w:t xml:space="preserve">Nowadays, nations and ethnic groups face a crucial political and cultural challenge: to supplant traditional concepts of identity based on national mythology, exclusivity and political sovereignty with new ones stemming from the plurality of identifications and richness of inter- and transcultural communication based on dialogue. </w:t>
      </w:r>
      <w:r w:rsidR="00F25717">
        <w:rPr>
          <w:sz w:val="22"/>
          <w:lang w:val="en-GB"/>
        </w:rPr>
        <w:t>This change is becoming increasingly necessary because of the rise of aggressive ethnic nationalism responsible for the surge of manipulative propaganda on social networks, the growth of political divisions within individual countries and the escalation of international conflicts.</w:t>
      </w:r>
    </w:p>
    <w:p w14:paraId="0CE8EAA7" w14:textId="77777777" w:rsidR="007B5BF8" w:rsidRDefault="007B5BF8" w:rsidP="00AE3AC5">
      <w:pPr>
        <w:pStyle w:val="Tabulky"/>
        <w:rPr>
          <w:sz w:val="22"/>
          <w:lang w:val="en-GB"/>
        </w:rPr>
      </w:pPr>
    </w:p>
    <w:p w14:paraId="3485A2D8" w14:textId="71251DA8" w:rsidR="008C4802" w:rsidRDefault="004D30AB" w:rsidP="00AE3AC5">
      <w:pPr>
        <w:pStyle w:val="Tabulky"/>
        <w:rPr>
          <w:sz w:val="22"/>
          <w:lang w:val="en-GB"/>
        </w:rPr>
      </w:pPr>
      <w:r w:rsidRPr="004D30AB">
        <w:rPr>
          <w:sz w:val="22"/>
          <w:lang w:val="en-GB"/>
        </w:rPr>
        <w:t>The</w:t>
      </w:r>
      <w:r>
        <w:rPr>
          <w:sz w:val="22"/>
          <w:lang w:val="en-GB"/>
        </w:rPr>
        <w:t xml:space="preserve"> main objective of th</w:t>
      </w:r>
      <w:r w:rsidR="009D18A7">
        <w:rPr>
          <w:sz w:val="22"/>
          <w:lang w:val="en-GB"/>
        </w:rPr>
        <w:t>e</w:t>
      </w:r>
      <w:r>
        <w:rPr>
          <w:sz w:val="22"/>
          <w:lang w:val="en-GB"/>
        </w:rPr>
        <w:t xml:space="preserve"> conference is to discuss alternatives to essentialist notions of cultural identity</w:t>
      </w:r>
      <w:r w:rsidR="00635B19">
        <w:rPr>
          <w:sz w:val="22"/>
          <w:lang w:val="en-GB"/>
        </w:rPr>
        <w:t xml:space="preserve">. </w:t>
      </w:r>
      <w:r w:rsidR="00D22057">
        <w:rPr>
          <w:sz w:val="22"/>
          <w:lang w:val="en-GB"/>
        </w:rPr>
        <w:t xml:space="preserve">We invite the reconceptualization of cultures </w:t>
      </w:r>
      <w:r w:rsidR="00635B19" w:rsidRPr="00975697">
        <w:rPr>
          <w:rStyle w:val="Odkaznakoment"/>
          <w:rFonts w:cstheme="minorHAnsi"/>
          <w:sz w:val="22"/>
          <w:szCs w:val="22"/>
        </w:rPr>
        <w:t xml:space="preserve">as </w:t>
      </w:r>
      <w:r w:rsidR="00635B19" w:rsidRPr="00280FE0">
        <w:rPr>
          <w:rFonts w:cstheme="minorHAnsi"/>
          <w:sz w:val="22"/>
          <w:lang w:val="en-GB"/>
        </w:rPr>
        <w:t>interfaces</w:t>
      </w:r>
      <w:r w:rsidR="00635B19">
        <w:rPr>
          <w:rFonts w:cstheme="minorHAnsi"/>
          <w:sz w:val="22"/>
          <w:lang w:val="en-GB"/>
        </w:rPr>
        <w:t xml:space="preserve"> of transcultural communication</w:t>
      </w:r>
      <w:r w:rsidR="009D18A7">
        <w:rPr>
          <w:rFonts w:cstheme="minorHAnsi"/>
          <w:sz w:val="22"/>
          <w:lang w:val="en-GB"/>
        </w:rPr>
        <w:t xml:space="preserve"> which </w:t>
      </w:r>
      <w:r w:rsidR="009D18A7" w:rsidRPr="00280FE0">
        <w:rPr>
          <w:rFonts w:cstheme="minorHAnsi"/>
          <w:sz w:val="22"/>
          <w:lang w:val="en-GB"/>
        </w:rPr>
        <w:t>engender dialogue</w:t>
      </w:r>
      <w:r w:rsidR="00635B19" w:rsidRPr="00280FE0">
        <w:rPr>
          <w:rFonts w:cstheme="minorHAnsi"/>
          <w:sz w:val="22"/>
          <w:lang w:val="en-GB"/>
        </w:rPr>
        <w:t xml:space="preserve"> </w:t>
      </w:r>
      <w:r w:rsidR="009D18A7">
        <w:rPr>
          <w:rFonts w:cstheme="minorHAnsi"/>
          <w:sz w:val="22"/>
          <w:lang w:val="en-GB"/>
        </w:rPr>
        <w:t xml:space="preserve">and </w:t>
      </w:r>
      <w:r w:rsidR="00635B19" w:rsidRPr="00280FE0">
        <w:rPr>
          <w:rFonts w:cstheme="minorHAnsi"/>
          <w:sz w:val="22"/>
          <w:lang w:val="en-GB"/>
        </w:rPr>
        <w:t>use fictions to enable</w:t>
      </w:r>
      <w:r w:rsidR="009D18A7">
        <w:rPr>
          <w:rFonts w:cstheme="minorHAnsi"/>
          <w:sz w:val="22"/>
          <w:lang w:val="en-GB"/>
        </w:rPr>
        <w:t xml:space="preserve"> and facilitate </w:t>
      </w:r>
      <w:r w:rsidR="00D22057">
        <w:rPr>
          <w:rFonts w:cstheme="minorHAnsi"/>
          <w:sz w:val="22"/>
          <w:lang w:val="en-GB"/>
        </w:rPr>
        <w:t xml:space="preserve">sharing </w:t>
      </w:r>
      <w:r w:rsidR="00635B19" w:rsidRPr="00280FE0">
        <w:rPr>
          <w:rFonts w:cstheme="minorHAnsi"/>
          <w:sz w:val="22"/>
          <w:lang w:val="en-GB"/>
        </w:rPr>
        <w:t xml:space="preserve">knowledge, </w:t>
      </w:r>
      <w:r w:rsidR="00D22057">
        <w:rPr>
          <w:rFonts w:cstheme="minorHAnsi"/>
          <w:sz w:val="22"/>
          <w:lang w:val="en-GB"/>
        </w:rPr>
        <w:t xml:space="preserve">emotions, </w:t>
      </w:r>
      <w:r w:rsidR="00635B19" w:rsidRPr="00280FE0">
        <w:rPr>
          <w:rFonts w:cstheme="minorHAnsi"/>
          <w:sz w:val="22"/>
          <w:lang w:val="en-GB"/>
        </w:rPr>
        <w:t>att</w:t>
      </w:r>
      <w:r w:rsidR="009D18A7">
        <w:rPr>
          <w:rFonts w:cstheme="minorHAnsi"/>
          <w:sz w:val="22"/>
          <w:lang w:val="en-GB"/>
        </w:rPr>
        <w:t>itudes, beliefs and values</w:t>
      </w:r>
      <w:r w:rsidR="00635B19" w:rsidRPr="00280FE0">
        <w:rPr>
          <w:rFonts w:cstheme="minorHAnsi"/>
          <w:sz w:val="22"/>
          <w:lang w:val="en-GB"/>
        </w:rPr>
        <w:t>.</w:t>
      </w:r>
      <w:r w:rsidR="00EE2167">
        <w:rPr>
          <w:sz w:val="22"/>
          <w:lang w:val="en-GB"/>
        </w:rPr>
        <w:t xml:space="preserve"> </w:t>
      </w:r>
      <w:r w:rsidR="00F25717">
        <w:rPr>
          <w:sz w:val="22"/>
          <w:lang w:val="en-GB"/>
        </w:rPr>
        <w:t xml:space="preserve"> </w:t>
      </w:r>
    </w:p>
    <w:p w14:paraId="08EDF432" w14:textId="661E2B7D" w:rsidR="00345719" w:rsidRDefault="00345719" w:rsidP="00AE3AC5">
      <w:pPr>
        <w:pStyle w:val="Tabulky"/>
        <w:rPr>
          <w:sz w:val="22"/>
          <w:lang w:val="en-GB"/>
        </w:rPr>
      </w:pPr>
    </w:p>
    <w:p w14:paraId="2E82D1B0" w14:textId="0245EC83" w:rsidR="000C1D70" w:rsidRDefault="00345719" w:rsidP="00AE3AC5">
      <w:pPr>
        <w:pStyle w:val="Tabulky"/>
        <w:rPr>
          <w:sz w:val="22"/>
          <w:lang w:val="en-GB"/>
        </w:rPr>
      </w:pPr>
      <w:r>
        <w:rPr>
          <w:sz w:val="22"/>
          <w:lang w:val="en-GB"/>
        </w:rPr>
        <w:t xml:space="preserve">This approach </w:t>
      </w:r>
      <w:r w:rsidR="005D7C9F">
        <w:rPr>
          <w:sz w:val="22"/>
          <w:lang w:val="en-GB"/>
        </w:rPr>
        <w:t xml:space="preserve">may be viewed as parallel </w:t>
      </w:r>
      <w:r w:rsidR="008F1857">
        <w:rPr>
          <w:sz w:val="22"/>
          <w:lang w:val="en-GB"/>
        </w:rPr>
        <w:t xml:space="preserve">to ecocriticism, complementing its nature-based </w:t>
      </w:r>
      <w:r>
        <w:rPr>
          <w:sz w:val="22"/>
          <w:lang w:val="en-GB"/>
        </w:rPr>
        <w:t xml:space="preserve">and largely </w:t>
      </w:r>
      <w:r w:rsidR="008F1857">
        <w:rPr>
          <w:sz w:val="22"/>
          <w:lang w:val="en-GB"/>
        </w:rPr>
        <w:t xml:space="preserve">material notion of </w:t>
      </w:r>
      <w:r w:rsidR="004070A3">
        <w:rPr>
          <w:sz w:val="22"/>
          <w:lang w:val="en-GB"/>
        </w:rPr>
        <w:t xml:space="preserve">environment with a </w:t>
      </w:r>
      <w:r w:rsidR="00864358">
        <w:rPr>
          <w:sz w:val="22"/>
          <w:lang w:val="en-GB"/>
        </w:rPr>
        <w:t xml:space="preserve">pragmatic </w:t>
      </w:r>
      <w:r>
        <w:rPr>
          <w:sz w:val="22"/>
          <w:lang w:val="en-GB"/>
        </w:rPr>
        <w:t xml:space="preserve">understanding </w:t>
      </w:r>
      <w:r w:rsidR="008F1857">
        <w:rPr>
          <w:sz w:val="22"/>
          <w:lang w:val="en-GB"/>
        </w:rPr>
        <w:t xml:space="preserve">of </w:t>
      </w:r>
      <w:r w:rsidR="00C0709E">
        <w:rPr>
          <w:sz w:val="22"/>
          <w:lang w:val="en-GB"/>
        </w:rPr>
        <w:t xml:space="preserve">culture as </w:t>
      </w:r>
      <w:r>
        <w:rPr>
          <w:sz w:val="22"/>
          <w:lang w:val="en-GB"/>
        </w:rPr>
        <w:t>human-made habitable and sustainable</w:t>
      </w:r>
      <w:r w:rsidR="00D22057">
        <w:rPr>
          <w:sz w:val="22"/>
          <w:lang w:val="en-GB"/>
        </w:rPr>
        <w:t xml:space="preserve"> surroundings</w:t>
      </w:r>
      <w:r>
        <w:rPr>
          <w:sz w:val="22"/>
          <w:lang w:val="en-GB"/>
        </w:rPr>
        <w:t>.</w:t>
      </w:r>
      <w:r w:rsidR="008C4802">
        <w:rPr>
          <w:sz w:val="22"/>
          <w:lang w:val="en-GB"/>
        </w:rPr>
        <w:t xml:space="preserve"> </w:t>
      </w:r>
      <w:r w:rsidR="00C36302">
        <w:rPr>
          <w:sz w:val="22"/>
          <w:lang w:val="en-GB"/>
        </w:rPr>
        <w:t xml:space="preserve">  </w:t>
      </w:r>
      <w:r w:rsidR="00C95C04">
        <w:rPr>
          <w:sz w:val="22"/>
          <w:lang w:val="en-GB"/>
        </w:rPr>
        <w:t xml:space="preserve"> </w:t>
      </w:r>
    </w:p>
    <w:p w14:paraId="6BB32341" w14:textId="77777777" w:rsidR="000C1D70" w:rsidRDefault="000C1D70" w:rsidP="00AE3AC5">
      <w:pPr>
        <w:pStyle w:val="Tabulky"/>
        <w:rPr>
          <w:sz w:val="22"/>
          <w:lang w:val="en-GB"/>
        </w:rPr>
      </w:pPr>
    </w:p>
    <w:p w14:paraId="525C580B" w14:textId="77777777" w:rsidR="00D8340F" w:rsidRDefault="004070A3" w:rsidP="00AE3AC5">
      <w:pPr>
        <w:pStyle w:val="Tabulky"/>
        <w:rPr>
          <w:sz w:val="22"/>
          <w:lang w:val="en-GB"/>
        </w:rPr>
      </w:pPr>
      <w:r>
        <w:rPr>
          <w:sz w:val="22"/>
          <w:lang w:val="en-GB"/>
        </w:rPr>
        <w:t xml:space="preserve">Suggested paper </w:t>
      </w:r>
      <w:r w:rsidR="000F6AF2">
        <w:rPr>
          <w:sz w:val="22"/>
          <w:lang w:val="en-GB"/>
        </w:rPr>
        <w:t>topics:</w:t>
      </w:r>
    </w:p>
    <w:p w14:paraId="3BAA7956" w14:textId="77777777" w:rsidR="000F6AF2" w:rsidRDefault="000F6AF2" w:rsidP="00AE3AC5">
      <w:pPr>
        <w:pStyle w:val="Tabulky"/>
        <w:rPr>
          <w:sz w:val="22"/>
          <w:lang w:val="en-GB"/>
        </w:rPr>
      </w:pPr>
    </w:p>
    <w:p w14:paraId="15FD9BD5" w14:textId="359F6AA7" w:rsidR="000F6AF2" w:rsidRDefault="00764D1B" w:rsidP="000F6AF2">
      <w:pPr>
        <w:pStyle w:val="Tabulky"/>
        <w:numPr>
          <w:ilvl w:val="0"/>
          <w:numId w:val="2"/>
        </w:numPr>
        <w:rPr>
          <w:sz w:val="22"/>
          <w:lang w:val="en-GB"/>
        </w:rPr>
      </w:pPr>
      <w:r>
        <w:rPr>
          <w:sz w:val="22"/>
          <w:lang w:val="en-GB"/>
        </w:rPr>
        <w:t xml:space="preserve">Culture as </w:t>
      </w:r>
      <w:r w:rsidR="00977911">
        <w:rPr>
          <w:sz w:val="22"/>
          <w:lang w:val="en-GB"/>
        </w:rPr>
        <w:t xml:space="preserve">an </w:t>
      </w:r>
      <w:r w:rsidR="000F6AF2">
        <w:rPr>
          <w:sz w:val="22"/>
          <w:lang w:val="en-GB"/>
        </w:rPr>
        <w:t>emergent phenomenon</w:t>
      </w:r>
    </w:p>
    <w:p w14:paraId="3D4FE7B6" w14:textId="77777777" w:rsidR="003A0C8E" w:rsidRDefault="003A0C8E" w:rsidP="003A0C8E">
      <w:pPr>
        <w:pStyle w:val="Tabulky"/>
        <w:numPr>
          <w:ilvl w:val="0"/>
          <w:numId w:val="2"/>
        </w:numPr>
        <w:rPr>
          <w:sz w:val="22"/>
          <w:lang w:val="en-GB"/>
        </w:rPr>
      </w:pPr>
      <w:r>
        <w:rPr>
          <w:sz w:val="22"/>
          <w:lang w:val="en-GB"/>
        </w:rPr>
        <w:t xml:space="preserve">Uses of cybernetic concepts </w:t>
      </w:r>
      <w:r w:rsidR="00764D1B">
        <w:rPr>
          <w:sz w:val="22"/>
          <w:lang w:val="en-GB"/>
        </w:rPr>
        <w:t xml:space="preserve">(e.g., </w:t>
      </w:r>
      <w:proofErr w:type="spellStart"/>
      <w:r w:rsidR="00764D1B">
        <w:rPr>
          <w:sz w:val="22"/>
          <w:lang w:val="en-GB"/>
        </w:rPr>
        <w:t>recursivity</w:t>
      </w:r>
      <w:proofErr w:type="spellEnd"/>
      <w:r w:rsidR="00764D1B">
        <w:rPr>
          <w:sz w:val="22"/>
          <w:lang w:val="en-GB"/>
        </w:rPr>
        <w:t>, feedback</w:t>
      </w:r>
      <w:r w:rsidR="004070A3">
        <w:rPr>
          <w:sz w:val="22"/>
          <w:lang w:val="en-GB"/>
        </w:rPr>
        <w:t>, entropy</w:t>
      </w:r>
      <w:r w:rsidR="00764D1B">
        <w:rPr>
          <w:sz w:val="22"/>
          <w:lang w:val="en-GB"/>
        </w:rPr>
        <w:t xml:space="preserve">) </w:t>
      </w:r>
      <w:r>
        <w:rPr>
          <w:sz w:val="22"/>
          <w:lang w:val="en-GB"/>
        </w:rPr>
        <w:t xml:space="preserve">in theorizing culture </w:t>
      </w:r>
    </w:p>
    <w:p w14:paraId="3D7906D6" w14:textId="77777777" w:rsidR="003A0C8E" w:rsidRDefault="003A0C8E" w:rsidP="003A0C8E">
      <w:pPr>
        <w:pStyle w:val="Tabulky"/>
        <w:numPr>
          <w:ilvl w:val="0"/>
          <w:numId w:val="2"/>
        </w:numPr>
        <w:rPr>
          <w:sz w:val="22"/>
          <w:lang w:val="en-GB"/>
        </w:rPr>
      </w:pPr>
      <w:r>
        <w:rPr>
          <w:sz w:val="22"/>
          <w:lang w:val="en-GB"/>
        </w:rPr>
        <w:t>Culture as interface in perceptual systems, information space,</w:t>
      </w:r>
      <w:r w:rsidR="004070A3">
        <w:rPr>
          <w:sz w:val="22"/>
          <w:lang w:val="en-GB"/>
        </w:rPr>
        <w:t xml:space="preserve"> inter- and transcultural </w:t>
      </w:r>
      <w:r>
        <w:rPr>
          <w:sz w:val="22"/>
          <w:lang w:val="en-GB"/>
        </w:rPr>
        <w:t>communication</w:t>
      </w:r>
    </w:p>
    <w:p w14:paraId="670811C9" w14:textId="77777777" w:rsidR="00A32087" w:rsidRDefault="00A32087" w:rsidP="00A32087">
      <w:pPr>
        <w:pStyle w:val="Tabulky"/>
        <w:numPr>
          <w:ilvl w:val="0"/>
          <w:numId w:val="2"/>
        </w:numPr>
        <w:rPr>
          <w:sz w:val="22"/>
          <w:lang w:val="en-GB"/>
        </w:rPr>
      </w:pPr>
      <w:r>
        <w:rPr>
          <w:sz w:val="22"/>
          <w:lang w:val="en-GB"/>
        </w:rPr>
        <w:t xml:space="preserve">Fictions </w:t>
      </w:r>
      <w:r w:rsidR="00764D1B">
        <w:rPr>
          <w:sz w:val="22"/>
          <w:lang w:val="en-GB"/>
        </w:rPr>
        <w:t xml:space="preserve">as protocols </w:t>
      </w:r>
      <w:r>
        <w:rPr>
          <w:sz w:val="22"/>
          <w:lang w:val="en-GB"/>
        </w:rPr>
        <w:t>in the process of interf</w:t>
      </w:r>
      <w:r w:rsidR="00764D1B">
        <w:rPr>
          <w:sz w:val="22"/>
          <w:lang w:val="en-GB"/>
        </w:rPr>
        <w:t>acing</w:t>
      </w:r>
    </w:p>
    <w:p w14:paraId="3B9F4840" w14:textId="32E4D5D5" w:rsidR="00A32087" w:rsidRDefault="00A32087" w:rsidP="00A32087">
      <w:pPr>
        <w:pStyle w:val="Tabulky"/>
        <w:numPr>
          <w:ilvl w:val="0"/>
          <w:numId w:val="2"/>
        </w:numPr>
        <w:rPr>
          <w:sz w:val="22"/>
          <w:lang w:val="en-GB"/>
        </w:rPr>
      </w:pPr>
      <w:r>
        <w:rPr>
          <w:sz w:val="22"/>
          <w:lang w:val="en-GB"/>
        </w:rPr>
        <w:t xml:space="preserve">Dialogue and </w:t>
      </w:r>
      <w:proofErr w:type="spellStart"/>
      <w:r>
        <w:rPr>
          <w:sz w:val="22"/>
          <w:lang w:val="en-GB"/>
        </w:rPr>
        <w:t>recursivity</w:t>
      </w:r>
      <w:proofErr w:type="spellEnd"/>
      <w:r>
        <w:rPr>
          <w:sz w:val="22"/>
          <w:lang w:val="en-GB"/>
        </w:rPr>
        <w:t xml:space="preserve"> – functional approximation</w:t>
      </w:r>
    </w:p>
    <w:p w14:paraId="68A39F3B" w14:textId="77777777" w:rsidR="00A32087" w:rsidRDefault="00A32087" w:rsidP="00A32087">
      <w:pPr>
        <w:pStyle w:val="Tabulky"/>
        <w:numPr>
          <w:ilvl w:val="0"/>
          <w:numId w:val="2"/>
        </w:numPr>
        <w:rPr>
          <w:sz w:val="22"/>
          <w:lang w:val="en-GB"/>
        </w:rPr>
      </w:pPr>
      <w:r>
        <w:rPr>
          <w:sz w:val="22"/>
          <w:lang w:val="en-GB"/>
        </w:rPr>
        <w:t>Dialogue and interfacing –</w:t>
      </w:r>
      <w:r w:rsidR="00764D1B">
        <w:rPr>
          <w:sz w:val="22"/>
          <w:lang w:val="en-GB"/>
        </w:rPr>
        <w:t xml:space="preserve"> </w:t>
      </w:r>
      <w:r>
        <w:rPr>
          <w:sz w:val="22"/>
          <w:lang w:val="en-GB"/>
        </w:rPr>
        <w:t>fictions</w:t>
      </w:r>
      <w:r w:rsidR="0077050B">
        <w:rPr>
          <w:sz w:val="22"/>
          <w:lang w:val="en-GB"/>
        </w:rPr>
        <w:t xml:space="preserve"> </w:t>
      </w:r>
      <w:r w:rsidR="00764D1B">
        <w:rPr>
          <w:sz w:val="22"/>
          <w:lang w:val="en-GB"/>
        </w:rPr>
        <w:t xml:space="preserve">and </w:t>
      </w:r>
      <w:r w:rsidR="0077050B">
        <w:rPr>
          <w:sz w:val="22"/>
          <w:lang w:val="en-GB"/>
        </w:rPr>
        <w:t>conflict</w:t>
      </w:r>
      <w:r w:rsidR="00764D1B">
        <w:rPr>
          <w:sz w:val="22"/>
          <w:lang w:val="en-GB"/>
        </w:rPr>
        <w:t xml:space="preserve"> resolution</w:t>
      </w:r>
    </w:p>
    <w:p w14:paraId="68208E6C" w14:textId="53055310" w:rsidR="00A32087" w:rsidRDefault="00A32087" w:rsidP="00A32087">
      <w:pPr>
        <w:pStyle w:val="Tabulky"/>
        <w:numPr>
          <w:ilvl w:val="0"/>
          <w:numId w:val="2"/>
        </w:numPr>
        <w:rPr>
          <w:sz w:val="22"/>
          <w:lang w:val="en-GB"/>
        </w:rPr>
      </w:pPr>
      <w:r>
        <w:rPr>
          <w:sz w:val="22"/>
          <w:lang w:val="en-GB"/>
        </w:rPr>
        <w:t xml:space="preserve">Dialogue as </w:t>
      </w:r>
      <w:r w:rsidR="00764D1B">
        <w:rPr>
          <w:sz w:val="22"/>
          <w:lang w:val="en-GB"/>
        </w:rPr>
        <w:t xml:space="preserve">a </w:t>
      </w:r>
      <w:r w:rsidR="004070A3">
        <w:rPr>
          <w:sz w:val="22"/>
          <w:lang w:val="en-GB"/>
        </w:rPr>
        <w:t xml:space="preserve">means of </w:t>
      </w:r>
      <w:r>
        <w:rPr>
          <w:sz w:val="22"/>
          <w:lang w:val="en-GB"/>
        </w:rPr>
        <w:t>cultural communication</w:t>
      </w:r>
      <w:r w:rsidR="004070A3">
        <w:rPr>
          <w:sz w:val="22"/>
          <w:lang w:val="en-GB"/>
        </w:rPr>
        <w:t xml:space="preserve"> and </w:t>
      </w:r>
      <w:r w:rsidR="00C90B59">
        <w:rPr>
          <w:sz w:val="22"/>
          <w:lang w:val="en-GB"/>
        </w:rPr>
        <w:t xml:space="preserve">a </w:t>
      </w:r>
      <w:r w:rsidR="004070A3">
        <w:rPr>
          <w:sz w:val="22"/>
          <w:lang w:val="en-GB"/>
        </w:rPr>
        <w:t xml:space="preserve">catalyst of </w:t>
      </w:r>
      <w:r>
        <w:rPr>
          <w:sz w:val="22"/>
          <w:lang w:val="en-GB"/>
        </w:rPr>
        <w:t>cultural diversity</w:t>
      </w:r>
    </w:p>
    <w:p w14:paraId="4404A5F8" w14:textId="77777777" w:rsidR="0077050B" w:rsidRDefault="0077050B" w:rsidP="0077050B">
      <w:pPr>
        <w:pStyle w:val="Tabulky"/>
        <w:rPr>
          <w:sz w:val="22"/>
          <w:lang w:val="en-GB"/>
        </w:rPr>
      </w:pPr>
    </w:p>
    <w:p w14:paraId="015FE1AE" w14:textId="77777777" w:rsidR="0077050B" w:rsidRDefault="0077050B" w:rsidP="0077050B">
      <w:pPr>
        <w:pStyle w:val="Tabulky"/>
        <w:rPr>
          <w:sz w:val="22"/>
          <w:lang w:val="en-GB"/>
        </w:rPr>
      </w:pPr>
      <w:r w:rsidRPr="0077050B">
        <w:rPr>
          <w:b/>
          <w:sz w:val="22"/>
          <w:lang w:val="en-GB"/>
        </w:rPr>
        <w:t>Abstracts</w:t>
      </w:r>
      <w:r>
        <w:rPr>
          <w:sz w:val="22"/>
          <w:lang w:val="en-GB"/>
        </w:rPr>
        <w:t xml:space="preserve"> of 300 words with bio-notes of 100 words should be submitted by </w:t>
      </w:r>
      <w:r w:rsidRPr="0077050B">
        <w:rPr>
          <w:b/>
          <w:sz w:val="22"/>
          <w:lang w:val="en-GB"/>
        </w:rPr>
        <w:t xml:space="preserve">31 December 2021 </w:t>
      </w:r>
      <w:r>
        <w:rPr>
          <w:sz w:val="22"/>
          <w:lang w:val="en-GB"/>
        </w:rPr>
        <w:t xml:space="preserve">to </w:t>
      </w:r>
      <w:r w:rsidRPr="0077050B">
        <w:rPr>
          <w:b/>
          <w:sz w:val="22"/>
          <w:lang w:val="en-GB"/>
        </w:rPr>
        <w:t xml:space="preserve">Dr Martina </w:t>
      </w:r>
      <w:proofErr w:type="spellStart"/>
      <w:r w:rsidRPr="0077050B">
        <w:rPr>
          <w:b/>
          <w:sz w:val="22"/>
          <w:lang w:val="en-GB"/>
        </w:rPr>
        <w:t>Pranić</w:t>
      </w:r>
      <w:proofErr w:type="spellEnd"/>
      <w:r>
        <w:rPr>
          <w:sz w:val="22"/>
          <w:lang w:val="en-GB"/>
        </w:rPr>
        <w:t xml:space="preserve"> (</w:t>
      </w:r>
      <w:hyperlink r:id="rId6" w:history="1">
        <w:r w:rsidRPr="00AC7E15">
          <w:rPr>
            <w:rStyle w:val="Hypertextovodkaz"/>
            <w:sz w:val="22"/>
            <w:lang w:val="en-GB"/>
          </w:rPr>
          <w:t>martina.pranic</w:t>
        </w:r>
        <w:r w:rsidRPr="00AC7E15">
          <w:rPr>
            <w:rStyle w:val="Hypertextovodkaz"/>
            <w:sz w:val="22"/>
            <w:lang w:val="en-US"/>
          </w:rPr>
          <w:t>@</w:t>
        </w:r>
        <w:r w:rsidRPr="00AC7E15">
          <w:rPr>
            <w:rStyle w:val="Hypertextovodkaz"/>
            <w:sz w:val="22"/>
          </w:rPr>
          <w:t>ff.cuni.cz</w:t>
        </w:r>
      </w:hyperlink>
      <w:r>
        <w:rPr>
          <w:sz w:val="22"/>
        </w:rPr>
        <w:t xml:space="preserve">). </w:t>
      </w:r>
      <w:r w:rsidRPr="0077050B">
        <w:rPr>
          <w:sz w:val="22"/>
          <w:lang w:val="en-GB"/>
        </w:rPr>
        <w:t xml:space="preserve">Selected </w:t>
      </w:r>
      <w:r>
        <w:rPr>
          <w:sz w:val="22"/>
          <w:lang w:val="en-GB"/>
        </w:rPr>
        <w:t>presenters will be notified by</w:t>
      </w:r>
      <w:r w:rsidRPr="0077050B">
        <w:rPr>
          <w:b/>
          <w:sz w:val="22"/>
          <w:lang w:val="en-GB"/>
        </w:rPr>
        <w:t xml:space="preserve"> 31 January 2022.</w:t>
      </w:r>
      <w:r>
        <w:rPr>
          <w:b/>
          <w:sz w:val="22"/>
          <w:lang w:val="en-GB"/>
        </w:rPr>
        <w:t xml:space="preserve"> </w:t>
      </w:r>
      <w:r>
        <w:rPr>
          <w:sz w:val="22"/>
          <w:lang w:val="en-GB"/>
        </w:rPr>
        <w:t xml:space="preserve">Conference registration will start on </w:t>
      </w:r>
      <w:r w:rsidRPr="0077050B">
        <w:rPr>
          <w:b/>
          <w:sz w:val="22"/>
          <w:lang w:val="en-GB"/>
        </w:rPr>
        <w:t>1 February 2022</w:t>
      </w:r>
      <w:r>
        <w:rPr>
          <w:sz w:val="22"/>
          <w:lang w:val="en-GB"/>
        </w:rPr>
        <w:t xml:space="preserve">. </w:t>
      </w:r>
      <w:r w:rsidRPr="0077050B">
        <w:rPr>
          <w:sz w:val="22"/>
          <w:lang w:val="en-GB"/>
        </w:rPr>
        <w:t>Registra</w:t>
      </w:r>
      <w:r>
        <w:rPr>
          <w:sz w:val="22"/>
          <w:lang w:val="en-GB"/>
        </w:rPr>
        <w:t xml:space="preserve">tion fee </w:t>
      </w:r>
      <w:r w:rsidR="00964EBB">
        <w:rPr>
          <w:sz w:val="22"/>
          <w:lang w:val="en-GB"/>
        </w:rPr>
        <w:t>will be specified at the beginning of January 2022.</w:t>
      </w:r>
    </w:p>
    <w:p w14:paraId="566187BB" w14:textId="77777777" w:rsidR="00764D1B" w:rsidRDefault="00764D1B" w:rsidP="0077050B">
      <w:pPr>
        <w:pStyle w:val="Tabulky"/>
        <w:rPr>
          <w:sz w:val="22"/>
          <w:lang w:val="en-GB"/>
        </w:rPr>
      </w:pPr>
    </w:p>
    <w:p w14:paraId="76A101A0" w14:textId="77777777" w:rsidR="00764D1B" w:rsidRPr="00764D1B" w:rsidRDefault="00764D1B" w:rsidP="0077050B">
      <w:pPr>
        <w:pStyle w:val="Tabulky"/>
        <w:rPr>
          <w:rFonts w:cstheme="minorHAnsi"/>
          <w:sz w:val="22"/>
          <w:lang w:val="en-GB"/>
        </w:rPr>
      </w:pPr>
      <w:r>
        <w:rPr>
          <w:rFonts w:cstheme="minorHAnsi"/>
          <w:sz w:val="22"/>
          <w:lang w:val="en-GB"/>
        </w:rPr>
        <w:t xml:space="preserve">The conference is supported by the </w:t>
      </w:r>
      <w:r w:rsidRPr="00764D1B">
        <w:rPr>
          <w:rFonts w:cstheme="minorHAnsi"/>
          <w:color w:val="000000"/>
          <w:sz w:val="22"/>
          <w:lang w:val="en-GB"/>
        </w:rPr>
        <w:t>European Regional Development Fund Project “Creativity and Adaptability as Conditions of the Success of Europe in an Interrelated World” (No. CZ.02.1.01/0.0/0.0/16_019/0000734).</w:t>
      </w:r>
      <w:r w:rsidRPr="00764D1B">
        <w:rPr>
          <w:rFonts w:cstheme="minorHAnsi"/>
          <w:sz w:val="22"/>
          <w:lang w:val="en-GB"/>
        </w:rPr>
        <w:t xml:space="preserve">   </w:t>
      </w:r>
    </w:p>
    <w:p w14:paraId="19C843A0" w14:textId="77777777" w:rsidR="004070A3" w:rsidRDefault="004070A3" w:rsidP="004070A3">
      <w:pPr>
        <w:pStyle w:val="Tabulky"/>
        <w:rPr>
          <w:sz w:val="22"/>
          <w:lang w:val="en-GB"/>
        </w:rPr>
      </w:pPr>
    </w:p>
    <w:p w14:paraId="32D70534" w14:textId="21DD2BDA" w:rsidR="004070A3" w:rsidRDefault="00C0709E" w:rsidP="004070A3">
      <w:pPr>
        <w:pStyle w:val="Tabulky"/>
        <w:jc w:val="right"/>
        <w:rPr>
          <w:sz w:val="22"/>
          <w:lang w:val="en-GB"/>
        </w:rPr>
      </w:pPr>
      <w:r>
        <w:rPr>
          <w:sz w:val="22"/>
          <w:lang w:val="en-GB"/>
        </w:rPr>
        <w:t xml:space="preserve">Professor Clare Wallace and </w:t>
      </w:r>
      <w:r w:rsidR="004070A3">
        <w:rPr>
          <w:sz w:val="22"/>
          <w:lang w:val="en-GB"/>
        </w:rPr>
        <w:t>Professor Martin Procházka, Conference Convenor</w:t>
      </w:r>
      <w:r>
        <w:rPr>
          <w:sz w:val="22"/>
          <w:lang w:val="en-GB"/>
        </w:rPr>
        <w:t>s</w:t>
      </w:r>
    </w:p>
    <w:p w14:paraId="7DEF5894" w14:textId="77777777" w:rsidR="004070A3" w:rsidRDefault="004070A3" w:rsidP="00A32087">
      <w:pPr>
        <w:pStyle w:val="Tabulky"/>
        <w:ind w:left="720"/>
        <w:rPr>
          <w:sz w:val="22"/>
          <w:lang w:val="en-GB"/>
        </w:rPr>
      </w:pPr>
      <w:r>
        <w:rPr>
          <w:rFonts w:cstheme="minorHAnsi"/>
          <w:noProof/>
          <w:sz w:val="22"/>
          <w:lang w:eastAsia="cs-CZ"/>
        </w:rPr>
        <w:drawing>
          <wp:anchor distT="0" distB="0" distL="114300" distR="114300" simplePos="0" relativeHeight="251658240" behindDoc="1" locked="0" layoutInCell="1" allowOverlap="1" wp14:anchorId="41F0D0B8" wp14:editId="4E83ECB9">
            <wp:simplePos x="0" y="0"/>
            <wp:positionH relativeFrom="column">
              <wp:posOffset>957580</wp:posOffset>
            </wp:positionH>
            <wp:positionV relativeFrom="paragraph">
              <wp:posOffset>37465</wp:posOffset>
            </wp:positionV>
            <wp:extent cx="4535805" cy="1403350"/>
            <wp:effectExtent l="0" t="0" r="0" b="6350"/>
            <wp:wrapNone/>
            <wp:docPr id="2" name="Obrázek 2" descr="rgb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gb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535805" cy="1403350"/>
                    </a:xfrm>
                    <a:prstGeom prst="rect">
                      <a:avLst/>
                    </a:prstGeom>
                    <a:noFill/>
                  </pic:spPr>
                </pic:pic>
              </a:graphicData>
            </a:graphic>
            <wp14:sizeRelH relativeFrom="page">
              <wp14:pctWidth>0</wp14:pctWidth>
            </wp14:sizeRelH>
            <wp14:sizeRelV relativeFrom="page">
              <wp14:pctHeight>0</wp14:pctHeight>
            </wp14:sizeRelV>
          </wp:anchor>
        </w:drawing>
      </w:r>
    </w:p>
    <w:p w14:paraId="62262AE9" w14:textId="77777777" w:rsidR="00A32087" w:rsidRDefault="00A32087" w:rsidP="00A32087">
      <w:pPr>
        <w:pStyle w:val="Tabulky"/>
        <w:ind w:left="720"/>
        <w:rPr>
          <w:sz w:val="22"/>
          <w:lang w:val="en-GB"/>
        </w:rPr>
      </w:pPr>
    </w:p>
    <w:sectPr w:rsidR="00A32087" w:rsidSect="00764D1B">
      <w:pgSz w:w="11906" w:h="16838" w:code="9"/>
      <w:pgMar w:top="284" w:right="1418" w:bottom="1418" w:left="1418" w:header="709" w:footer="709"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4B7C7E" w16cex:dateUtc="2021-05-16T09:11:00Z"/>
  <w16cex:commentExtensible w16cex:durableId="244B7D5D" w16cex:dateUtc="2021-05-16T09:15:00Z"/>
  <w16cex:commentExtensible w16cex:durableId="244B7F0B" w16cex:dateUtc="2021-05-16T09:2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8CD4B93" w16cid:durableId="244B7C7E"/>
  <w16cid:commentId w16cid:paraId="1D4F435B" w16cid:durableId="244B7D5D"/>
  <w16cid:commentId w16cid:paraId="4AEDD109" w16cid:durableId="244B7F0B"/>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SimSun">
    <w:altName w:val="Times New Roman"/>
    <w:panose1 w:val="00000000000000000000"/>
    <w:charset w:val="00"/>
    <w:family w:val="roman"/>
    <w:notTrueType/>
    <w:pitch w:val="default"/>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2526FF"/>
    <w:multiLevelType w:val="hybridMultilevel"/>
    <w:tmpl w:val="798EAE9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42351EDD"/>
    <w:multiLevelType w:val="multilevel"/>
    <w:tmpl w:val="1F100478"/>
    <w:lvl w:ilvl="0">
      <w:start w:val="1"/>
      <w:numFmt w:val="decimal"/>
      <w:pStyle w:val="Nadpis1"/>
      <w:lvlText w:val="%1"/>
      <w:lvlJc w:val="left"/>
      <w:pPr>
        <w:ind w:left="792" w:hanging="432"/>
      </w:pPr>
      <w:rPr>
        <w:rFonts w:hint="default"/>
      </w:rPr>
    </w:lvl>
    <w:lvl w:ilvl="1">
      <w:start w:val="1"/>
      <w:numFmt w:val="decimal"/>
      <w:pStyle w:val="Nadpis2"/>
      <w:lvlText w:val="%1.%2"/>
      <w:lvlJc w:val="left"/>
      <w:pPr>
        <w:ind w:left="936" w:hanging="576"/>
      </w:pPr>
      <w:rPr>
        <w:rFonts w:hint="default"/>
      </w:rPr>
    </w:lvl>
    <w:lvl w:ilvl="2">
      <w:start w:val="1"/>
      <w:numFmt w:val="decimal"/>
      <w:pStyle w:val="Nadpis3"/>
      <w:lvlText w:val="%1.%2.%3"/>
      <w:lvlJc w:val="left"/>
      <w:pPr>
        <w:ind w:left="1080" w:hanging="720"/>
      </w:pPr>
      <w:rPr>
        <w:rFonts w:hint="default"/>
      </w:rPr>
    </w:lvl>
    <w:lvl w:ilvl="3">
      <w:start w:val="1"/>
      <w:numFmt w:val="decimal"/>
      <w:pStyle w:val="Nadpis4"/>
      <w:lvlText w:val="%1.%2.%3.%4"/>
      <w:lvlJc w:val="left"/>
      <w:pPr>
        <w:ind w:left="864" w:hanging="864"/>
      </w:pPr>
      <w:rPr>
        <w:rFonts w:hint="default"/>
        <w:color w:val="8496B0" w:themeColor="text2" w:themeTint="99"/>
      </w:rPr>
    </w:lvl>
    <w:lvl w:ilvl="4">
      <w:start w:val="1"/>
      <w:numFmt w:val="decimal"/>
      <w:lvlText w:val="%1.%2.%3.%4.%5"/>
      <w:lvlJc w:val="left"/>
      <w:pPr>
        <w:ind w:left="1368" w:hanging="1008"/>
      </w:pPr>
      <w:rPr>
        <w:rFonts w:hint="default"/>
      </w:rPr>
    </w:lvl>
    <w:lvl w:ilvl="5">
      <w:start w:val="1"/>
      <w:numFmt w:val="decimal"/>
      <w:pStyle w:val="Nadpis6"/>
      <w:lvlText w:val="%1.%2.%3.%4.%5.%6"/>
      <w:lvlJc w:val="left"/>
      <w:pPr>
        <w:ind w:left="1512" w:hanging="1152"/>
      </w:pPr>
      <w:rPr>
        <w:rFonts w:hint="default"/>
      </w:rPr>
    </w:lvl>
    <w:lvl w:ilvl="6">
      <w:start w:val="1"/>
      <w:numFmt w:val="decimal"/>
      <w:pStyle w:val="Nadpis7"/>
      <w:lvlText w:val="%1.%2.%3.%4.%5.%6.%7"/>
      <w:lvlJc w:val="left"/>
      <w:pPr>
        <w:ind w:left="1656" w:hanging="1296"/>
      </w:pPr>
      <w:rPr>
        <w:rFonts w:hint="default"/>
      </w:rPr>
    </w:lvl>
    <w:lvl w:ilvl="7">
      <w:start w:val="1"/>
      <w:numFmt w:val="decimal"/>
      <w:pStyle w:val="Nadpis8"/>
      <w:lvlText w:val="%1.%2.%3.%4.%5.%6.%7.%8"/>
      <w:lvlJc w:val="left"/>
      <w:pPr>
        <w:ind w:left="1800" w:hanging="1440"/>
      </w:pPr>
      <w:rPr>
        <w:rFonts w:hint="default"/>
      </w:rPr>
    </w:lvl>
    <w:lvl w:ilvl="8">
      <w:start w:val="1"/>
      <w:numFmt w:val="decimal"/>
      <w:pStyle w:val="Nadpis9"/>
      <w:lvlText w:val="%1.%2.%3.%4.%5.%6.%7.%8.%9"/>
      <w:lvlJc w:val="left"/>
      <w:pPr>
        <w:ind w:left="1944" w:hanging="1584"/>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3AC5"/>
    <w:rsid w:val="00026F60"/>
    <w:rsid w:val="0003796A"/>
    <w:rsid w:val="00043017"/>
    <w:rsid w:val="00075D36"/>
    <w:rsid w:val="000837AE"/>
    <w:rsid w:val="000C1D70"/>
    <w:rsid w:val="000F6AF2"/>
    <w:rsid w:val="00111BD9"/>
    <w:rsid w:val="0013755C"/>
    <w:rsid w:val="00141F21"/>
    <w:rsid w:val="002705CD"/>
    <w:rsid w:val="00280FE0"/>
    <w:rsid w:val="00345719"/>
    <w:rsid w:val="00380728"/>
    <w:rsid w:val="003A0C8E"/>
    <w:rsid w:val="003B3608"/>
    <w:rsid w:val="004070A3"/>
    <w:rsid w:val="00485FB7"/>
    <w:rsid w:val="004916A3"/>
    <w:rsid w:val="004D30AB"/>
    <w:rsid w:val="005D7C9F"/>
    <w:rsid w:val="005E7F87"/>
    <w:rsid w:val="00635B19"/>
    <w:rsid w:val="006C42F6"/>
    <w:rsid w:val="006D2EB4"/>
    <w:rsid w:val="006D415F"/>
    <w:rsid w:val="006D6489"/>
    <w:rsid w:val="00734F83"/>
    <w:rsid w:val="00764D1B"/>
    <w:rsid w:val="0077050B"/>
    <w:rsid w:val="007B5BF8"/>
    <w:rsid w:val="007E0CC5"/>
    <w:rsid w:val="00864358"/>
    <w:rsid w:val="008906EE"/>
    <w:rsid w:val="008C4802"/>
    <w:rsid w:val="008E03F8"/>
    <w:rsid w:val="008E5623"/>
    <w:rsid w:val="008F1857"/>
    <w:rsid w:val="00901B17"/>
    <w:rsid w:val="00964EBB"/>
    <w:rsid w:val="00975697"/>
    <w:rsid w:val="00977178"/>
    <w:rsid w:val="00977911"/>
    <w:rsid w:val="009D18A7"/>
    <w:rsid w:val="009D6084"/>
    <w:rsid w:val="009E1086"/>
    <w:rsid w:val="00A32087"/>
    <w:rsid w:val="00AD367C"/>
    <w:rsid w:val="00AE3AC5"/>
    <w:rsid w:val="00B30699"/>
    <w:rsid w:val="00B75501"/>
    <w:rsid w:val="00B8255A"/>
    <w:rsid w:val="00BA14F8"/>
    <w:rsid w:val="00BE1EAB"/>
    <w:rsid w:val="00C0709E"/>
    <w:rsid w:val="00C36302"/>
    <w:rsid w:val="00C90B59"/>
    <w:rsid w:val="00C95C04"/>
    <w:rsid w:val="00CA3047"/>
    <w:rsid w:val="00CC1120"/>
    <w:rsid w:val="00CE0B37"/>
    <w:rsid w:val="00D20122"/>
    <w:rsid w:val="00D22057"/>
    <w:rsid w:val="00D43DA2"/>
    <w:rsid w:val="00D8340F"/>
    <w:rsid w:val="00EA3B77"/>
    <w:rsid w:val="00EE2167"/>
    <w:rsid w:val="00F25717"/>
    <w:rsid w:val="00F448B8"/>
    <w:rsid w:val="00F6693B"/>
    <w:rsid w:val="00F905A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FE0A91"/>
  <w15:chartTrackingRefBased/>
  <w15:docId w15:val="{20770150-F88C-44AC-9C8F-18236D7C29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paragraph" w:styleId="Nadpis1">
    <w:name w:val="heading 1"/>
    <w:aliases w:val="Nadpis 1 - OP,Kapitola,Kapitola1,Kapitola2,Kapitola3,Kapitola4,Kapitola5,Kapitola11,Kapitola21,Kapitola31,Kapitola41,Kapitola6,Kapitola12,Kapitola22,Kapitola32,Kapitola42,Kapitola51,Kapitola111,Kapitola211,Kapitola311,Kapitola411,Kapitola7,h1"/>
    <w:basedOn w:val="Normln"/>
    <w:next w:val="Normln"/>
    <w:link w:val="Nadpis1Char"/>
    <w:uiPriority w:val="9"/>
    <w:qFormat/>
    <w:rsid w:val="00AE3AC5"/>
    <w:pPr>
      <w:widowControl w:val="0"/>
      <w:numPr>
        <w:numId w:val="1"/>
      </w:numPr>
      <w:spacing w:before="240" w:after="120" w:line="240" w:lineRule="auto"/>
      <w:ind w:left="567" w:hanging="567"/>
      <w:jc w:val="both"/>
      <w:outlineLvl w:val="0"/>
    </w:pPr>
    <w:rPr>
      <w:rFonts w:eastAsia="Times New Roman" w:cs="Arial"/>
      <w:b/>
      <w:bCs/>
      <w:color w:val="365F91"/>
      <w:sz w:val="28"/>
      <w:szCs w:val="28"/>
    </w:rPr>
  </w:style>
  <w:style w:type="paragraph" w:styleId="Nadpis2">
    <w:name w:val="heading 2"/>
    <w:basedOn w:val="Normln"/>
    <w:next w:val="Normln"/>
    <w:link w:val="Nadpis2Char"/>
    <w:uiPriority w:val="9"/>
    <w:unhideWhenUsed/>
    <w:qFormat/>
    <w:rsid w:val="00AE3AC5"/>
    <w:pPr>
      <w:widowControl w:val="0"/>
      <w:numPr>
        <w:ilvl w:val="1"/>
        <w:numId w:val="1"/>
      </w:numPr>
      <w:shd w:val="clear" w:color="auto" w:fill="D9D9D9" w:themeFill="background1" w:themeFillShade="D9"/>
      <w:tabs>
        <w:tab w:val="left" w:pos="567"/>
      </w:tabs>
      <w:spacing w:before="200" w:after="120" w:line="240" w:lineRule="auto"/>
      <w:ind w:left="567" w:hanging="567"/>
      <w:jc w:val="both"/>
      <w:outlineLvl w:val="1"/>
    </w:pPr>
    <w:rPr>
      <w:rFonts w:eastAsia="Times New Roman" w:cs="Times New Roman"/>
      <w:b/>
      <w:bCs/>
      <w:color w:val="4F81BD"/>
      <w:sz w:val="24"/>
      <w:szCs w:val="24"/>
    </w:rPr>
  </w:style>
  <w:style w:type="paragraph" w:styleId="Nadpis3">
    <w:name w:val="heading 3"/>
    <w:basedOn w:val="Normln"/>
    <w:next w:val="Normln"/>
    <w:link w:val="Nadpis3Char"/>
    <w:uiPriority w:val="9"/>
    <w:unhideWhenUsed/>
    <w:qFormat/>
    <w:rsid w:val="00AE3AC5"/>
    <w:pPr>
      <w:widowControl w:val="0"/>
      <w:numPr>
        <w:ilvl w:val="2"/>
        <w:numId w:val="1"/>
      </w:numPr>
      <w:pBdr>
        <w:bottom w:val="single" w:sz="4" w:space="1" w:color="auto"/>
      </w:pBdr>
      <w:spacing w:before="120" w:after="120" w:line="240" w:lineRule="auto"/>
      <w:ind w:left="851" w:hanging="851"/>
      <w:jc w:val="both"/>
      <w:outlineLvl w:val="2"/>
    </w:pPr>
    <w:rPr>
      <w:rFonts w:eastAsia="Arial,SimSun" w:cs="Times New Roman"/>
      <w:b/>
      <w:bCs/>
      <w:color w:val="4F81BD"/>
      <w:sz w:val="20"/>
    </w:rPr>
  </w:style>
  <w:style w:type="paragraph" w:styleId="Nadpis4">
    <w:name w:val="heading 4"/>
    <w:basedOn w:val="Normln"/>
    <w:next w:val="Normln"/>
    <w:link w:val="Nadpis4Char"/>
    <w:uiPriority w:val="9"/>
    <w:unhideWhenUsed/>
    <w:qFormat/>
    <w:rsid w:val="00AE3AC5"/>
    <w:pPr>
      <w:keepNext/>
      <w:widowControl w:val="0"/>
      <w:numPr>
        <w:ilvl w:val="3"/>
        <w:numId w:val="1"/>
      </w:numPr>
      <w:autoSpaceDE w:val="0"/>
      <w:autoSpaceDN w:val="0"/>
      <w:adjustRightInd w:val="0"/>
      <w:spacing w:before="120" w:after="120" w:line="240" w:lineRule="auto"/>
      <w:outlineLvl w:val="3"/>
    </w:pPr>
    <w:rPr>
      <w:rFonts w:eastAsia="Times New Roman" w:cs="Times New Roman"/>
      <w:b/>
      <w:bCs/>
      <w:iCs/>
      <w:color w:val="4F81BD"/>
      <w:sz w:val="20"/>
    </w:rPr>
  </w:style>
  <w:style w:type="paragraph" w:styleId="Nadpis6">
    <w:name w:val="heading 6"/>
    <w:basedOn w:val="Normln"/>
    <w:next w:val="Normln"/>
    <w:link w:val="Nadpis6Char"/>
    <w:uiPriority w:val="9"/>
    <w:unhideWhenUsed/>
    <w:qFormat/>
    <w:rsid w:val="00AE3AC5"/>
    <w:pPr>
      <w:keepNext/>
      <w:keepLines/>
      <w:numPr>
        <w:ilvl w:val="5"/>
        <w:numId w:val="1"/>
      </w:numPr>
      <w:spacing w:before="200" w:after="0" w:line="240" w:lineRule="auto"/>
      <w:outlineLvl w:val="5"/>
    </w:pPr>
    <w:rPr>
      <w:rFonts w:ascii="Arial" w:eastAsia="Times New Roman" w:hAnsi="Arial" w:cs="Times New Roman"/>
      <w:i/>
      <w:iCs/>
      <w:color w:val="243F60"/>
      <w:sz w:val="20"/>
    </w:rPr>
  </w:style>
  <w:style w:type="paragraph" w:styleId="Nadpis7">
    <w:name w:val="heading 7"/>
    <w:basedOn w:val="Normln"/>
    <w:next w:val="Normln"/>
    <w:link w:val="Nadpis7Char"/>
    <w:uiPriority w:val="9"/>
    <w:semiHidden/>
    <w:unhideWhenUsed/>
    <w:qFormat/>
    <w:rsid w:val="00AE3AC5"/>
    <w:pPr>
      <w:keepNext/>
      <w:keepLines/>
      <w:numPr>
        <w:ilvl w:val="6"/>
        <w:numId w:val="1"/>
      </w:numPr>
      <w:spacing w:before="200" w:after="0" w:line="240" w:lineRule="auto"/>
      <w:outlineLvl w:val="6"/>
    </w:pPr>
    <w:rPr>
      <w:rFonts w:ascii="Arial" w:eastAsia="Times New Roman" w:hAnsi="Arial" w:cs="Times New Roman"/>
      <w:i/>
      <w:iCs/>
      <w:color w:val="404040"/>
      <w:sz w:val="20"/>
    </w:rPr>
  </w:style>
  <w:style w:type="paragraph" w:styleId="Nadpis8">
    <w:name w:val="heading 8"/>
    <w:basedOn w:val="Normln"/>
    <w:next w:val="Normln"/>
    <w:link w:val="Nadpis8Char"/>
    <w:uiPriority w:val="9"/>
    <w:semiHidden/>
    <w:unhideWhenUsed/>
    <w:qFormat/>
    <w:rsid w:val="00AE3AC5"/>
    <w:pPr>
      <w:keepNext/>
      <w:keepLines/>
      <w:numPr>
        <w:ilvl w:val="7"/>
        <w:numId w:val="1"/>
      </w:numPr>
      <w:spacing w:before="200" w:after="0" w:line="240" w:lineRule="auto"/>
      <w:outlineLvl w:val="7"/>
    </w:pPr>
    <w:rPr>
      <w:rFonts w:ascii="Arial" w:eastAsia="Times New Roman" w:hAnsi="Arial" w:cs="Times New Roman"/>
      <w:color w:val="404040"/>
      <w:sz w:val="20"/>
      <w:szCs w:val="20"/>
    </w:rPr>
  </w:style>
  <w:style w:type="paragraph" w:styleId="Nadpis9">
    <w:name w:val="heading 9"/>
    <w:basedOn w:val="Normln"/>
    <w:next w:val="Normln"/>
    <w:link w:val="Nadpis9Char"/>
    <w:uiPriority w:val="9"/>
    <w:semiHidden/>
    <w:unhideWhenUsed/>
    <w:qFormat/>
    <w:rsid w:val="00AE3AC5"/>
    <w:pPr>
      <w:keepNext/>
      <w:keepLines/>
      <w:numPr>
        <w:ilvl w:val="8"/>
        <w:numId w:val="1"/>
      </w:numPr>
      <w:spacing w:before="200" w:after="0" w:line="240" w:lineRule="auto"/>
      <w:outlineLvl w:val="8"/>
    </w:pPr>
    <w:rPr>
      <w:rFonts w:ascii="Arial" w:eastAsia="Times New Roman" w:hAnsi="Arial" w:cs="Times New Roman"/>
      <w:i/>
      <w:iCs/>
      <w:color w:val="404040"/>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Tabulky">
    <w:name w:val="Tabulky"/>
    <w:basedOn w:val="Normln"/>
    <w:link w:val="TabulkyChar"/>
    <w:qFormat/>
    <w:rsid w:val="00AE3AC5"/>
    <w:pPr>
      <w:spacing w:after="0" w:line="240" w:lineRule="auto"/>
    </w:pPr>
    <w:rPr>
      <w:rFonts w:eastAsia="Times New Roman" w:cs="Arial"/>
      <w:sz w:val="18"/>
    </w:rPr>
  </w:style>
  <w:style w:type="character" w:customStyle="1" w:styleId="TabulkyChar">
    <w:name w:val="Tabulky Char"/>
    <w:link w:val="Tabulky"/>
    <w:rsid w:val="00AE3AC5"/>
    <w:rPr>
      <w:rFonts w:eastAsia="Times New Roman" w:cs="Arial"/>
      <w:sz w:val="18"/>
    </w:rPr>
  </w:style>
  <w:style w:type="character" w:customStyle="1" w:styleId="Nadpis1Char">
    <w:name w:val="Nadpis 1 Char"/>
    <w:aliases w:val="Nadpis 1 - OP Char,Kapitola Char,Kapitola1 Char,Kapitola2 Char,Kapitola3 Char,Kapitola4 Char,Kapitola5 Char,Kapitola11 Char,Kapitola21 Char,Kapitola31 Char,Kapitola41 Char,Kapitola6 Char,Kapitola12 Char,Kapitola22 Char,Kapitola32 Char"/>
    <w:basedOn w:val="Standardnpsmoodstavce"/>
    <w:link w:val="Nadpis1"/>
    <w:uiPriority w:val="9"/>
    <w:rsid w:val="00AE3AC5"/>
    <w:rPr>
      <w:rFonts w:eastAsia="Times New Roman" w:cs="Arial"/>
      <w:b/>
      <w:bCs/>
      <w:color w:val="365F91"/>
      <w:sz w:val="28"/>
      <w:szCs w:val="28"/>
    </w:rPr>
  </w:style>
  <w:style w:type="character" w:customStyle="1" w:styleId="Nadpis2Char">
    <w:name w:val="Nadpis 2 Char"/>
    <w:basedOn w:val="Standardnpsmoodstavce"/>
    <w:link w:val="Nadpis2"/>
    <w:uiPriority w:val="9"/>
    <w:rsid w:val="00AE3AC5"/>
    <w:rPr>
      <w:rFonts w:eastAsia="Times New Roman" w:cs="Times New Roman"/>
      <w:b/>
      <w:bCs/>
      <w:color w:val="4F81BD"/>
      <w:sz w:val="24"/>
      <w:szCs w:val="24"/>
      <w:shd w:val="clear" w:color="auto" w:fill="D9D9D9" w:themeFill="background1" w:themeFillShade="D9"/>
    </w:rPr>
  </w:style>
  <w:style w:type="character" w:customStyle="1" w:styleId="Nadpis3Char">
    <w:name w:val="Nadpis 3 Char"/>
    <w:basedOn w:val="Standardnpsmoodstavce"/>
    <w:link w:val="Nadpis3"/>
    <w:uiPriority w:val="9"/>
    <w:rsid w:val="00AE3AC5"/>
    <w:rPr>
      <w:rFonts w:eastAsia="Arial,SimSun" w:cs="Times New Roman"/>
      <w:b/>
      <w:bCs/>
      <w:color w:val="4F81BD"/>
      <w:sz w:val="20"/>
    </w:rPr>
  </w:style>
  <w:style w:type="character" w:customStyle="1" w:styleId="Nadpis4Char">
    <w:name w:val="Nadpis 4 Char"/>
    <w:basedOn w:val="Standardnpsmoodstavce"/>
    <w:link w:val="Nadpis4"/>
    <w:uiPriority w:val="9"/>
    <w:rsid w:val="00AE3AC5"/>
    <w:rPr>
      <w:rFonts w:eastAsia="Times New Roman" w:cs="Times New Roman"/>
      <w:b/>
      <w:bCs/>
      <w:iCs/>
      <w:color w:val="4F81BD"/>
      <w:sz w:val="20"/>
    </w:rPr>
  </w:style>
  <w:style w:type="character" w:customStyle="1" w:styleId="Nadpis6Char">
    <w:name w:val="Nadpis 6 Char"/>
    <w:basedOn w:val="Standardnpsmoodstavce"/>
    <w:link w:val="Nadpis6"/>
    <w:uiPriority w:val="9"/>
    <w:rsid w:val="00AE3AC5"/>
    <w:rPr>
      <w:rFonts w:ascii="Arial" w:eastAsia="Times New Roman" w:hAnsi="Arial" w:cs="Times New Roman"/>
      <w:i/>
      <w:iCs/>
      <w:color w:val="243F60"/>
      <w:sz w:val="20"/>
    </w:rPr>
  </w:style>
  <w:style w:type="character" w:customStyle="1" w:styleId="Nadpis7Char">
    <w:name w:val="Nadpis 7 Char"/>
    <w:basedOn w:val="Standardnpsmoodstavce"/>
    <w:link w:val="Nadpis7"/>
    <w:uiPriority w:val="9"/>
    <w:semiHidden/>
    <w:rsid w:val="00AE3AC5"/>
    <w:rPr>
      <w:rFonts w:ascii="Arial" w:eastAsia="Times New Roman" w:hAnsi="Arial" w:cs="Times New Roman"/>
      <w:i/>
      <w:iCs/>
      <w:color w:val="404040"/>
      <w:sz w:val="20"/>
    </w:rPr>
  </w:style>
  <w:style w:type="character" w:customStyle="1" w:styleId="Nadpis8Char">
    <w:name w:val="Nadpis 8 Char"/>
    <w:basedOn w:val="Standardnpsmoodstavce"/>
    <w:link w:val="Nadpis8"/>
    <w:uiPriority w:val="9"/>
    <w:semiHidden/>
    <w:rsid w:val="00AE3AC5"/>
    <w:rPr>
      <w:rFonts w:ascii="Arial" w:eastAsia="Times New Roman" w:hAnsi="Arial" w:cs="Times New Roman"/>
      <w:color w:val="404040"/>
      <w:sz w:val="20"/>
      <w:szCs w:val="20"/>
    </w:rPr>
  </w:style>
  <w:style w:type="character" w:customStyle="1" w:styleId="Nadpis9Char">
    <w:name w:val="Nadpis 9 Char"/>
    <w:basedOn w:val="Standardnpsmoodstavce"/>
    <w:link w:val="Nadpis9"/>
    <w:uiPriority w:val="9"/>
    <w:semiHidden/>
    <w:rsid w:val="00AE3AC5"/>
    <w:rPr>
      <w:rFonts w:ascii="Arial" w:eastAsia="Times New Roman" w:hAnsi="Arial" w:cs="Times New Roman"/>
      <w:i/>
      <w:iCs/>
      <w:color w:val="404040"/>
      <w:sz w:val="20"/>
      <w:szCs w:val="20"/>
    </w:rPr>
  </w:style>
  <w:style w:type="character" w:styleId="Hypertextovodkaz">
    <w:name w:val="Hyperlink"/>
    <w:basedOn w:val="Standardnpsmoodstavce"/>
    <w:uiPriority w:val="99"/>
    <w:unhideWhenUsed/>
    <w:rsid w:val="0077050B"/>
    <w:rPr>
      <w:color w:val="0563C1" w:themeColor="hyperlink"/>
      <w:u w:val="single"/>
    </w:rPr>
  </w:style>
  <w:style w:type="character" w:styleId="Odkaznakoment">
    <w:name w:val="annotation reference"/>
    <w:basedOn w:val="Standardnpsmoodstavce"/>
    <w:uiPriority w:val="99"/>
    <w:semiHidden/>
    <w:unhideWhenUsed/>
    <w:rsid w:val="00977911"/>
    <w:rPr>
      <w:sz w:val="16"/>
      <w:szCs w:val="16"/>
    </w:rPr>
  </w:style>
  <w:style w:type="paragraph" w:styleId="Textkomente">
    <w:name w:val="annotation text"/>
    <w:basedOn w:val="Normln"/>
    <w:link w:val="TextkomenteChar"/>
    <w:uiPriority w:val="99"/>
    <w:semiHidden/>
    <w:unhideWhenUsed/>
    <w:rsid w:val="00977911"/>
    <w:pPr>
      <w:spacing w:line="240" w:lineRule="auto"/>
    </w:pPr>
    <w:rPr>
      <w:sz w:val="20"/>
      <w:szCs w:val="20"/>
    </w:rPr>
  </w:style>
  <w:style w:type="character" w:customStyle="1" w:styleId="TextkomenteChar">
    <w:name w:val="Text komentáře Char"/>
    <w:basedOn w:val="Standardnpsmoodstavce"/>
    <w:link w:val="Textkomente"/>
    <w:uiPriority w:val="99"/>
    <w:semiHidden/>
    <w:rsid w:val="00977911"/>
    <w:rPr>
      <w:sz w:val="20"/>
      <w:szCs w:val="20"/>
    </w:rPr>
  </w:style>
  <w:style w:type="paragraph" w:styleId="Pedmtkomente">
    <w:name w:val="annotation subject"/>
    <w:basedOn w:val="Textkomente"/>
    <w:next w:val="Textkomente"/>
    <w:link w:val="PedmtkomenteChar"/>
    <w:uiPriority w:val="99"/>
    <w:semiHidden/>
    <w:unhideWhenUsed/>
    <w:rsid w:val="00977911"/>
    <w:rPr>
      <w:b/>
      <w:bCs/>
    </w:rPr>
  </w:style>
  <w:style w:type="character" w:customStyle="1" w:styleId="PedmtkomenteChar">
    <w:name w:val="Předmět komentáře Char"/>
    <w:basedOn w:val="TextkomenteChar"/>
    <w:link w:val="Pedmtkomente"/>
    <w:uiPriority w:val="99"/>
    <w:semiHidden/>
    <w:rsid w:val="00977911"/>
    <w:rPr>
      <w:b/>
      <w:bCs/>
      <w:sz w:val="20"/>
      <w:szCs w:val="20"/>
    </w:rPr>
  </w:style>
  <w:style w:type="paragraph" w:styleId="Textbubliny">
    <w:name w:val="Balloon Text"/>
    <w:basedOn w:val="Normln"/>
    <w:link w:val="TextbublinyChar"/>
    <w:uiPriority w:val="99"/>
    <w:semiHidden/>
    <w:unhideWhenUsed/>
    <w:rsid w:val="005D7C9F"/>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5D7C9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13" Type="http://schemas.microsoft.com/office/2016/09/relationships/commentsIds" Target="commentsIds.xml"/><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artina.pranic@ff.cuni.cz"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 Id="rId14" Type="http://schemas.microsoft.com/office/2018/08/relationships/commentsExtensible" Target="commentsExtensi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69</TotalTime>
  <Pages>1</Pages>
  <Words>361</Words>
  <Characters>2131</Characters>
  <Application>Microsoft Office Word</Application>
  <DocSecurity>0</DocSecurity>
  <Lines>17</Lines>
  <Paragraphs>4</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Filozofická fakulta, Univerzita Karlova</Company>
  <LinksUpToDate>false</LinksUpToDate>
  <CharactersWithSpaces>2488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Procházka</dc:creator>
  <cp:keywords/>
  <dc:description/>
  <cp:lastModifiedBy>Martin Procházka</cp:lastModifiedBy>
  <cp:revision>5</cp:revision>
  <dcterms:created xsi:type="dcterms:W3CDTF">2021-05-18T13:56:00Z</dcterms:created>
  <dcterms:modified xsi:type="dcterms:W3CDTF">2021-05-21T14:41:00Z</dcterms:modified>
</cp:coreProperties>
</file>