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051DB" w14:textId="77777777" w:rsidR="00A63B3D" w:rsidRDefault="00A63B3D" w:rsidP="00A63B3D">
      <w:pPr>
        <w:rPr>
          <w:b/>
          <w:bCs/>
        </w:rPr>
      </w:pPr>
      <w:r>
        <w:rPr>
          <w:b/>
          <w:bCs/>
        </w:rPr>
        <w:t xml:space="preserve">                                    Seznámení s hudební vědou – přípravný kurs</w:t>
      </w:r>
    </w:p>
    <w:p w14:paraId="1B611B53" w14:textId="77777777" w:rsidR="00A63B3D" w:rsidRDefault="00A63B3D" w:rsidP="00A63B3D">
      <w:r>
        <w:t xml:space="preserve">                                                                 XXV</w:t>
      </w:r>
      <w:r w:rsidR="003B6AFB">
        <w:t>I</w:t>
      </w:r>
      <w:r w:rsidR="0041738F">
        <w:t>I</w:t>
      </w:r>
      <w:r w:rsidR="002B6749">
        <w:t>I</w:t>
      </w:r>
      <w:r>
        <w:t>. ročník</w:t>
      </w:r>
    </w:p>
    <w:p w14:paraId="776204AF" w14:textId="77777777" w:rsidR="00A63B3D" w:rsidRDefault="00A63B3D" w:rsidP="00A63B3D"/>
    <w:p w14:paraId="065A9CFF" w14:textId="77777777" w:rsidR="00A63B3D" w:rsidRDefault="006D5663" w:rsidP="00A63B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63B3D">
        <w:rPr>
          <w:sz w:val="20"/>
          <w:szCs w:val="20"/>
        </w:rPr>
        <w:t>Kurz o rozsahu 52 vyučovacích hodin (13 čtyřhodinových lekcí) je určen všem, kteří chtějí prohloubit svoji přípravu</w:t>
      </w:r>
      <w:r w:rsidR="000A32BA">
        <w:rPr>
          <w:sz w:val="20"/>
          <w:szCs w:val="20"/>
        </w:rPr>
        <w:t xml:space="preserve"> </w:t>
      </w:r>
      <w:r w:rsidR="00A63B3D">
        <w:rPr>
          <w:sz w:val="20"/>
          <w:szCs w:val="20"/>
        </w:rPr>
        <w:t xml:space="preserve">na přijímací zkoušky na obor hudební věda, ale též pro ty zájemce, kteří se chtějí seznámit se základy odborné muzikologické práce a rozšířit své znalosti v oblasti dějin hudby a hudební teorie. Výuka bude realizována formou přehledových přednášek a cvičení (dějiny hudby, hudební teorie, příp. volitelných přednášek - např. hudební psychologie, etnomuzikologie), seminářů k vybrané problematice (práce s odbornými texty) a praktických cvičení (přehrávky, videoprojekce, sluchová cvičení, </w:t>
      </w:r>
      <w:r w:rsidR="003B6AFB">
        <w:rPr>
          <w:sz w:val="20"/>
          <w:szCs w:val="20"/>
        </w:rPr>
        <w:t xml:space="preserve">základy hudební teorie, </w:t>
      </w:r>
      <w:r w:rsidR="00A63B3D">
        <w:rPr>
          <w:sz w:val="20"/>
          <w:szCs w:val="20"/>
        </w:rPr>
        <w:t xml:space="preserve">analýzy skladeb). </w:t>
      </w:r>
    </w:p>
    <w:p w14:paraId="5D459A02" w14:textId="77777777" w:rsidR="00A63B3D" w:rsidRDefault="006D5663" w:rsidP="00A63B3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63B3D">
        <w:rPr>
          <w:sz w:val="20"/>
          <w:szCs w:val="20"/>
        </w:rPr>
        <w:t>Zápis, zahájení a vstupní lekce se konají v pátek</w:t>
      </w:r>
      <w:r w:rsidR="00A262D4">
        <w:rPr>
          <w:sz w:val="20"/>
          <w:szCs w:val="20"/>
        </w:rPr>
        <w:t xml:space="preserve"> </w:t>
      </w:r>
      <w:r w:rsidR="003B6AFB">
        <w:rPr>
          <w:sz w:val="20"/>
          <w:szCs w:val="20"/>
        </w:rPr>
        <w:t>5.</w:t>
      </w:r>
      <w:r w:rsidR="00A262D4">
        <w:rPr>
          <w:sz w:val="20"/>
          <w:szCs w:val="20"/>
        </w:rPr>
        <w:t xml:space="preserve"> </w:t>
      </w:r>
      <w:r w:rsidR="00A63B3D">
        <w:rPr>
          <w:sz w:val="20"/>
          <w:szCs w:val="20"/>
        </w:rPr>
        <w:t>února 20</w:t>
      </w:r>
      <w:r w:rsidR="0041738F">
        <w:rPr>
          <w:sz w:val="20"/>
          <w:szCs w:val="20"/>
        </w:rPr>
        <w:t>2</w:t>
      </w:r>
      <w:r w:rsidR="003B6AFB">
        <w:rPr>
          <w:sz w:val="20"/>
          <w:szCs w:val="20"/>
        </w:rPr>
        <w:t>1</w:t>
      </w:r>
      <w:r w:rsidR="00A262D4">
        <w:rPr>
          <w:sz w:val="20"/>
          <w:szCs w:val="20"/>
        </w:rPr>
        <w:t xml:space="preserve"> </w:t>
      </w:r>
      <w:r w:rsidR="00A63B3D">
        <w:rPr>
          <w:sz w:val="20"/>
          <w:szCs w:val="20"/>
        </w:rPr>
        <w:t>od 1</w:t>
      </w:r>
      <w:r w:rsidR="0041738F">
        <w:rPr>
          <w:sz w:val="20"/>
          <w:szCs w:val="20"/>
        </w:rPr>
        <w:t>5</w:t>
      </w:r>
      <w:r w:rsidR="00A63B3D">
        <w:rPr>
          <w:sz w:val="20"/>
          <w:szCs w:val="20"/>
        </w:rPr>
        <w:t>,</w:t>
      </w:r>
      <w:r w:rsidR="0041738F">
        <w:rPr>
          <w:sz w:val="20"/>
          <w:szCs w:val="20"/>
        </w:rPr>
        <w:t>0</w:t>
      </w:r>
      <w:r w:rsidR="00A63B3D">
        <w:rPr>
          <w:sz w:val="20"/>
          <w:szCs w:val="20"/>
        </w:rPr>
        <w:t xml:space="preserve">0 do 18 hodin v posluchárně Ústavu hudební vědy FF UK (místnost č. 405, 4. patro), </w:t>
      </w:r>
      <w:r w:rsidR="00AD6D0B">
        <w:rPr>
          <w:sz w:val="20"/>
          <w:szCs w:val="20"/>
        </w:rPr>
        <w:t>n</w:t>
      </w:r>
      <w:r w:rsidR="00A63B3D">
        <w:rPr>
          <w:sz w:val="20"/>
          <w:szCs w:val="20"/>
        </w:rPr>
        <w:t>ám. Jana Palacha 2, 116 38 Praha 1.</w:t>
      </w:r>
      <w:r w:rsidR="003B6AFB">
        <w:rPr>
          <w:sz w:val="20"/>
          <w:szCs w:val="20"/>
        </w:rPr>
        <w:t xml:space="preserve"> </w:t>
      </w:r>
      <w:r w:rsidR="003B6AFB" w:rsidRPr="003B6AFB">
        <w:rPr>
          <w:b/>
          <w:sz w:val="20"/>
          <w:szCs w:val="20"/>
          <w:u w:val="single"/>
        </w:rPr>
        <w:t xml:space="preserve">V případě nepříznivé epidemiologické situace může výuka probíhat distančně. </w:t>
      </w:r>
      <w:r w:rsidR="003B6AFB">
        <w:rPr>
          <w:sz w:val="20"/>
          <w:szCs w:val="20"/>
        </w:rPr>
        <w:t>Vý</w:t>
      </w:r>
      <w:r w:rsidR="00A63B3D">
        <w:rPr>
          <w:sz w:val="20"/>
          <w:szCs w:val="20"/>
        </w:rPr>
        <w:t>uka proběhne dle rozpisu vždy v pátek od 15 do 18 hodin.</w:t>
      </w:r>
      <w:r w:rsidR="00A262D4">
        <w:rPr>
          <w:sz w:val="20"/>
          <w:szCs w:val="20"/>
        </w:rPr>
        <w:t xml:space="preserve"> Rozpis </w:t>
      </w:r>
      <w:r w:rsidR="003B6AFB">
        <w:rPr>
          <w:sz w:val="20"/>
          <w:szCs w:val="20"/>
        </w:rPr>
        <w:t xml:space="preserve">a další potřebné informace </w:t>
      </w:r>
      <w:r w:rsidR="00A262D4">
        <w:rPr>
          <w:sz w:val="20"/>
          <w:szCs w:val="20"/>
        </w:rPr>
        <w:t>bud</w:t>
      </w:r>
      <w:r w:rsidR="003B6AFB">
        <w:rPr>
          <w:sz w:val="20"/>
          <w:szCs w:val="20"/>
        </w:rPr>
        <w:t>ou</w:t>
      </w:r>
      <w:r w:rsidR="00A262D4">
        <w:rPr>
          <w:sz w:val="20"/>
          <w:szCs w:val="20"/>
        </w:rPr>
        <w:t xml:space="preserve"> zveřejněn</w:t>
      </w:r>
      <w:r w:rsidR="003B6AFB">
        <w:rPr>
          <w:sz w:val="20"/>
          <w:szCs w:val="20"/>
        </w:rPr>
        <w:t>y</w:t>
      </w:r>
      <w:r w:rsidR="00A262D4">
        <w:rPr>
          <w:sz w:val="20"/>
          <w:szCs w:val="20"/>
        </w:rPr>
        <w:t xml:space="preserve"> na webových stránkách ÚHV.</w:t>
      </w:r>
      <w:r w:rsidR="00A63B3D">
        <w:rPr>
          <w:sz w:val="20"/>
          <w:szCs w:val="20"/>
        </w:rPr>
        <w:t xml:space="preserve"> </w:t>
      </w:r>
    </w:p>
    <w:p w14:paraId="5232217B" w14:textId="77777777" w:rsidR="006D5663" w:rsidRDefault="006D5663" w:rsidP="00A63B3D">
      <w:pPr>
        <w:rPr>
          <w:sz w:val="20"/>
          <w:szCs w:val="20"/>
        </w:rPr>
      </w:pPr>
    </w:p>
    <w:p w14:paraId="683B54F5" w14:textId="77777777" w:rsidR="00A63B3D" w:rsidRDefault="00A63B3D" w:rsidP="00A63B3D">
      <w:pPr>
        <w:rPr>
          <w:sz w:val="20"/>
          <w:szCs w:val="20"/>
        </w:rPr>
      </w:pPr>
      <w:r>
        <w:rPr>
          <w:sz w:val="20"/>
          <w:szCs w:val="20"/>
        </w:rPr>
        <w:t xml:space="preserve">Garant kurzu: </w:t>
      </w:r>
      <w:r w:rsidR="00AD6D0B">
        <w:rPr>
          <w:sz w:val="20"/>
          <w:szCs w:val="20"/>
        </w:rPr>
        <w:t>d</w:t>
      </w:r>
      <w:r>
        <w:rPr>
          <w:sz w:val="20"/>
          <w:szCs w:val="20"/>
        </w:rPr>
        <w:t>oc. Mgr. Eduard Douša, Ph.D.</w:t>
      </w:r>
    </w:p>
    <w:p w14:paraId="47371CB6" w14:textId="77777777" w:rsidR="00A63B3D" w:rsidRDefault="00A63B3D" w:rsidP="00A63B3D">
      <w:pPr>
        <w:rPr>
          <w:sz w:val="20"/>
          <w:szCs w:val="20"/>
        </w:rPr>
      </w:pPr>
      <w:r>
        <w:rPr>
          <w:sz w:val="20"/>
          <w:szCs w:val="20"/>
        </w:rPr>
        <w:t>Cena kurzu: 2500 Kč s DPH 3025 Kč.</w:t>
      </w:r>
    </w:p>
    <w:p w14:paraId="28554690" w14:textId="77777777" w:rsidR="00A63B3D" w:rsidRDefault="00A63B3D" w:rsidP="00A63B3D">
      <w:pPr>
        <w:rPr>
          <w:sz w:val="20"/>
          <w:szCs w:val="20"/>
          <w:shd w:val="clear" w:color="auto" w:fill="FFFF00"/>
        </w:rPr>
      </w:pPr>
    </w:p>
    <w:p w14:paraId="6A80D0FC" w14:textId="77777777" w:rsidR="00A63B3D" w:rsidRDefault="00A63B3D" w:rsidP="00A63B3D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t xml:space="preserve">Přihlášky a další informace k dispozici na adrese: </w:t>
      </w:r>
      <w:hyperlink r:id="rId4" w:history="1">
        <w:r w:rsidR="00AD6D0B" w:rsidRPr="00AD6D0B">
          <w:rPr>
            <w:rStyle w:val="Hypertextovodkaz"/>
            <w:sz w:val="20"/>
            <w:szCs w:val="20"/>
          </w:rPr>
          <w:t>https://uhv.ff.cuni.cz/cs/studium/uchazec/seznameni/</w:t>
        </w:r>
      </w:hyperlink>
      <w:r w:rsidR="00AD6D0B">
        <w:rPr>
          <w:sz w:val="20"/>
          <w:szCs w:val="20"/>
        </w:rPr>
        <w:br/>
      </w:r>
      <w:r>
        <w:rPr>
          <w:b/>
          <w:sz w:val="22"/>
          <w:szCs w:val="22"/>
          <w:u w:val="single"/>
        </w:rPr>
        <w:t>Rozpis výuky</w:t>
      </w:r>
    </w:p>
    <w:p w14:paraId="6ADE491B" w14:textId="77777777" w:rsidR="00A63B3D" w:rsidRDefault="00A63B3D" w:rsidP="00A63B3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4"/>
        <w:gridCol w:w="2816"/>
        <w:gridCol w:w="3118"/>
      </w:tblGrid>
      <w:tr w:rsidR="00A63B3D" w14:paraId="7E5457FE" w14:textId="77777777" w:rsidTr="00A63B3D"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A790C9" w14:textId="77777777" w:rsidR="00A63B3D" w:rsidRDefault="00A63B3D">
            <w:pPr>
              <w:pStyle w:val="TabellenInhalt"/>
              <w:snapToGrid w:val="0"/>
            </w:pPr>
            <w:r>
              <w:t>Datum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6A5226" w14:textId="77777777" w:rsidR="00A63B3D" w:rsidRDefault="00A63B3D">
            <w:pPr>
              <w:pStyle w:val="TabellenInhalt"/>
              <w:snapToGrid w:val="0"/>
            </w:pPr>
            <w:r>
              <w:t>15.00 – 16.30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DE61A2" w14:textId="77777777" w:rsidR="00A63B3D" w:rsidRDefault="00A63B3D">
            <w:pPr>
              <w:pStyle w:val="TabellenInhalt"/>
              <w:snapToGrid w:val="0"/>
            </w:pPr>
            <w:r>
              <w:t>16.30 – 18.00</w:t>
            </w:r>
          </w:p>
        </w:tc>
      </w:tr>
      <w:tr w:rsidR="00A63B3D" w:rsidRPr="007540D0" w14:paraId="40034C10" w14:textId="77777777" w:rsidTr="006D5663">
        <w:trPr>
          <w:trHeight w:val="800"/>
        </w:trPr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C0AACE" w14:textId="77777777" w:rsidR="00A63B3D" w:rsidRPr="007540D0" w:rsidRDefault="00A63B3D" w:rsidP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    </w:t>
            </w:r>
            <w:r w:rsidR="00263447">
              <w:rPr>
                <w:sz w:val="20"/>
                <w:szCs w:val="20"/>
              </w:rPr>
              <w:t>5</w:t>
            </w:r>
            <w:r w:rsidRPr="007540D0">
              <w:rPr>
                <w:sz w:val="20"/>
                <w:szCs w:val="20"/>
              </w:rPr>
              <w:t xml:space="preserve">. </w:t>
            </w:r>
            <w:proofErr w:type="gramStart"/>
            <w:r w:rsidRPr="007540D0">
              <w:rPr>
                <w:sz w:val="20"/>
                <w:szCs w:val="20"/>
              </w:rPr>
              <w:t>února  20</w:t>
            </w:r>
            <w:r w:rsidR="0041738F" w:rsidRPr="007540D0">
              <w:rPr>
                <w:sz w:val="20"/>
                <w:szCs w:val="20"/>
              </w:rPr>
              <w:t>2</w:t>
            </w:r>
            <w:r w:rsidR="0026344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655A4E" w14:textId="77777777" w:rsidR="0041738F" w:rsidRPr="007540D0" w:rsidRDefault="0041738F" w:rsidP="0041738F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Dějiny hudby (středověk) </w:t>
            </w:r>
          </w:p>
          <w:p w14:paraId="41464863" w14:textId="77777777" w:rsidR="0041738F" w:rsidRPr="007540D0" w:rsidRDefault="0041738F" w:rsidP="0041738F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(David Eben)</w:t>
            </w:r>
          </w:p>
          <w:p w14:paraId="4053E717" w14:textId="77777777" w:rsidR="0041738F" w:rsidRPr="007540D0" w:rsidRDefault="0041738F" w:rsidP="0041738F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D5311F" w14:textId="77777777" w:rsidR="0041738F" w:rsidRPr="007540D0" w:rsidRDefault="0041738F" w:rsidP="0041738F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Seminář (středověk)</w:t>
            </w:r>
          </w:p>
          <w:p w14:paraId="26CA7550" w14:textId="77777777" w:rsidR="0041738F" w:rsidRPr="007540D0" w:rsidRDefault="0041738F" w:rsidP="0041738F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(</w:t>
            </w:r>
            <w:proofErr w:type="spellStart"/>
            <w:r w:rsidRPr="007540D0">
              <w:rPr>
                <w:sz w:val="20"/>
                <w:szCs w:val="20"/>
              </w:rPr>
              <w:t>D.Eben</w:t>
            </w:r>
            <w:proofErr w:type="spellEnd"/>
            <w:r w:rsidRPr="007540D0">
              <w:rPr>
                <w:sz w:val="20"/>
                <w:szCs w:val="20"/>
              </w:rPr>
              <w:t>)</w:t>
            </w:r>
          </w:p>
        </w:tc>
      </w:tr>
      <w:tr w:rsidR="00A63B3D" w:rsidRPr="007540D0" w14:paraId="2F705C66" w14:textId="77777777" w:rsidTr="006D5663">
        <w:trPr>
          <w:trHeight w:val="678"/>
        </w:trPr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89DF06" w14:textId="77777777" w:rsidR="00A63B3D" w:rsidRPr="007540D0" w:rsidRDefault="00A63B3D" w:rsidP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  </w:t>
            </w:r>
            <w:r w:rsidR="006D5663" w:rsidRPr="007540D0">
              <w:rPr>
                <w:sz w:val="20"/>
                <w:szCs w:val="20"/>
              </w:rPr>
              <w:t>1</w:t>
            </w:r>
            <w:r w:rsidR="00263447">
              <w:rPr>
                <w:sz w:val="20"/>
                <w:szCs w:val="20"/>
              </w:rPr>
              <w:t>2</w:t>
            </w:r>
            <w:r w:rsidRPr="007540D0">
              <w:rPr>
                <w:sz w:val="20"/>
                <w:szCs w:val="20"/>
              </w:rPr>
              <w:t xml:space="preserve">. února </w:t>
            </w:r>
          </w:p>
        </w:tc>
        <w:tc>
          <w:tcPr>
            <w:tcW w:w="2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3DC186" w14:textId="77777777" w:rsidR="0041738F" w:rsidRPr="007540D0" w:rsidRDefault="0041738F" w:rsidP="0041738F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Dějiny hudby (renesance) (</w:t>
            </w:r>
            <w:proofErr w:type="spellStart"/>
            <w:r w:rsidRPr="007540D0">
              <w:rPr>
                <w:sz w:val="20"/>
                <w:szCs w:val="20"/>
              </w:rPr>
              <w:t>L.Hlávková</w:t>
            </w:r>
            <w:proofErr w:type="spellEnd"/>
            <w:r w:rsidRPr="007540D0">
              <w:rPr>
                <w:sz w:val="20"/>
                <w:szCs w:val="20"/>
              </w:rPr>
              <w:t>)</w:t>
            </w:r>
          </w:p>
          <w:p w14:paraId="7135EB12" w14:textId="77777777" w:rsidR="00A63B3D" w:rsidRPr="007540D0" w:rsidRDefault="00A63B3D" w:rsidP="0032798C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8816FD" w14:textId="77777777" w:rsidR="0041738F" w:rsidRPr="007540D0" w:rsidRDefault="0041738F" w:rsidP="0041738F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Seminář (renesance) </w:t>
            </w:r>
          </w:p>
          <w:p w14:paraId="4BE6AEB8" w14:textId="77777777" w:rsidR="0041738F" w:rsidRPr="007540D0" w:rsidRDefault="0041738F" w:rsidP="0041738F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(</w:t>
            </w:r>
            <w:proofErr w:type="spellStart"/>
            <w:r w:rsidRPr="007540D0">
              <w:rPr>
                <w:sz w:val="20"/>
                <w:szCs w:val="20"/>
              </w:rPr>
              <w:t>L.Hlávková</w:t>
            </w:r>
            <w:proofErr w:type="spellEnd"/>
            <w:r w:rsidRPr="007540D0">
              <w:rPr>
                <w:sz w:val="20"/>
                <w:szCs w:val="20"/>
              </w:rPr>
              <w:t>)</w:t>
            </w:r>
          </w:p>
          <w:p w14:paraId="6BC99545" w14:textId="77777777" w:rsidR="0041738F" w:rsidRPr="007540D0" w:rsidRDefault="0041738F" w:rsidP="0041738F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</w:tr>
      <w:tr w:rsidR="0041738F" w:rsidRPr="007540D0" w14:paraId="03E54A54" w14:textId="77777777" w:rsidTr="00A63B3D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9570ED" w14:textId="77777777" w:rsidR="0041738F" w:rsidRPr="007540D0" w:rsidRDefault="0041738F" w:rsidP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  </w:t>
            </w:r>
            <w:r w:rsidR="00263447">
              <w:rPr>
                <w:sz w:val="20"/>
                <w:szCs w:val="20"/>
              </w:rPr>
              <w:t>19</w:t>
            </w:r>
            <w:r w:rsidR="006D5663" w:rsidRPr="007540D0">
              <w:rPr>
                <w:sz w:val="20"/>
                <w:szCs w:val="20"/>
              </w:rPr>
              <w:t>.</w:t>
            </w:r>
            <w:r w:rsidR="00263447">
              <w:rPr>
                <w:sz w:val="20"/>
                <w:szCs w:val="20"/>
              </w:rPr>
              <w:t xml:space="preserve"> </w:t>
            </w:r>
            <w:r w:rsidR="006D5663" w:rsidRPr="007540D0">
              <w:rPr>
                <w:sz w:val="20"/>
                <w:szCs w:val="20"/>
              </w:rPr>
              <w:t>února</w:t>
            </w:r>
          </w:p>
        </w:tc>
        <w:tc>
          <w:tcPr>
            <w:tcW w:w="2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19EC97" w14:textId="77777777" w:rsidR="00263447" w:rsidRPr="007540D0" w:rsidRDefault="00263447" w:rsidP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Dějiny hudby (baroko) </w:t>
            </w:r>
          </w:p>
          <w:p w14:paraId="21965B69" w14:textId="77777777" w:rsidR="0041738F" w:rsidRPr="007540D0" w:rsidRDefault="00263447" w:rsidP="00263447">
            <w:pPr>
              <w:pStyle w:val="TabellenInhalt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K.Veverka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3D9D0B" w14:textId="77777777" w:rsidR="00263447" w:rsidRPr="007540D0" w:rsidRDefault="00263447" w:rsidP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Seminář (baroko) </w:t>
            </w:r>
          </w:p>
          <w:p w14:paraId="76BE76ED" w14:textId="77777777" w:rsidR="0041738F" w:rsidRPr="007540D0" w:rsidRDefault="00263447" w:rsidP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(</w:t>
            </w:r>
            <w:proofErr w:type="spellStart"/>
            <w:r w:rsidRPr="007540D0">
              <w:rPr>
                <w:sz w:val="20"/>
                <w:szCs w:val="20"/>
              </w:rPr>
              <w:t>M.Niubó</w:t>
            </w:r>
            <w:proofErr w:type="spellEnd"/>
            <w:r w:rsidRPr="007540D0">
              <w:rPr>
                <w:sz w:val="20"/>
                <w:szCs w:val="20"/>
              </w:rPr>
              <w:t>)</w:t>
            </w:r>
          </w:p>
        </w:tc>
      </w:tr>
      <w:tr w:rsidR="00263447" w:rsidRPr="007540D0" w14:paraId="510BB799" w14:textId="77777777" w:rsidTr="00A63B3D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611F1B" w14:textId="77777777" w:rsidR="00263447" w:rsidRPr="007540D0" w:rsidRDefault="00263447" w:rsidP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  2</w:t>
            </w:r>
            <w:r>
              <w:rPr>
                <w:sz w:val="20"/>
                <w:szCs w:val="20"/>
              </w:rPr>
              <w:t>6</w:t>
            </w:r>
            <w:r w:rsidRPr="007540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40D0">
              <w:rPr>
                <w:sz w:val="20"/>
                <w:szCs w:val="20"/>
              </w:rPr>
              <w:t>února</w:t>
            </w:r>
          </w:p>
        </w:tc>
        <w:tc>
          <w:tcPr>
            <w:tcW w:w="2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F31731" w14:textId="77777777" w:rsidR="00263447" w:rsidRPr="007540D0" w:rsidRDefault="00263447" w:rsidP="0083071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Dějiny hudby (klasicismus) (</w:t>
            </w:r>
            <w:proofErr w:type="spellStart"/>
            <w:r w:rsidRPr="007540D0">
              <w:rPr>
                <w:sz w:val="20"/>
                <w:szCs w:val="20"/>
              </w:rPr>
              <w:t>K.Veverka</w:t>
            </w:r>
            <w:proofErr w:type="spellEnd"/>
            <w:r w:rsidRPr="007540D0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D781D" w14:textId="77777777" w:rsidR="00263447" w:rsidRPr="007540D0" w:rsidRDefault="00263447" w:rsidP="0083071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 Seminář (klasicismus) </w:t>
            </w:r>
          </w:p>
          <w:p w14:paraId="7B85A4AF" w14:textId="77777777" w:rsidR="00263447" w:rsidRPr="007540D0" w:rsidRDefault="00263447" w:rsidP="0083071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M.Niubó</w:t>
            </w:r>
            <w:proofErr w:type="spellEnd"/>
            <w:r w:rsidRPr="007540D0">
              <w:rPr>
                <w:sz w:val="20"/>
                <w:szCs w:val="20"/>
              </w:rPr>
              <w:t>)</w:t>
            </w:r>
          </w:p>
        </w:tc>
      </w:tr>
      <w:tr w:rsidR="00263447" w:rsidRPr="007540D0" w14:paraId="21F6E5DE" w14:textId="77777777" w:rsidTr="00A63B3D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F4352" w14:textId="77777777" w:rsidR="00263447" w:rsidRPr="007540D0" w:rsidRDefault="00263447" w:rsidP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5</w:t>
            </w:r>
            <w:r w:rsidRPr="007540D0">
              <w:rPr>
                <w:sz w:val="20"/>
                <w:szCs w:val="20"/>
              </w:rPr>
              <w:t>. března</w:t>
            </w:r>
          </w:p>
        </w:tc>
        <w:tc>
          <w:tcPr>
            <w:tcW w:w="2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16795B" w14:textId="77777777" w:rsidR="00AB1E9E" w:rsidRPr="007540D0" w:rsidRDefault="00AB1E9E" w:rsidP="00AB1E9E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Dějiny hudby (19. století)</w:t>
            </w:r>
          </w:p>
          <w:p w14:paraId="313A665C" w14:textId="77777777" w:rsidR="00263447" w:rsidRPr="007540D0" w:rsidRDefault="00AB1E9E" w:rsidP="00AB1E9E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(</w:t>
            </w:r>
            <w:proofErr w:type="spellStart"/>
            <w:r w:rsidRPr="007540D0">
              <w:rPr>
                <w:sz w:val="20"/>
                <w:szCs w:val="20"/>
              </w:rPr>
              <w:t>R.Mlejnek</w:t>
            </w:r>
            <w:proofErr w:type="spellEnd"/>
            <w:r w:rsidRPr="007540D0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75AA25" w14:textId="77777777" w:rsidR="00AB1E9E" w:rsidRPr="007540D0" w:rsidRDefault="00AB1E9E" w:rsidP="00AB1E9E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Seminář (19. století)</w:t>
            </w:r>
          </w:p>
          <w:p w14:paraId="450D154C" w14:textId="77777777" w:rsidR="00263447" w:rsidRPr="007540D0" w:rsidRDefault="00AB1E9E" w:rsidP="00AB1E9E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 (</w:t>
            </w:r>
            <w:proofErr w:type="spellStart"/>
            <w:r w:rsidRPr="007540D0">
              <w:rPr>
                <w:sz w:val="20"/>
                <w:szCs w:val="20"/>
              </w:rPr>
              <w:t>R.Mlejnek</w:t>
            </w:r>
            <w:proofErr w:type="spellEnd"/>
            <w:r w:rsidRPr="007540D0">
              <w:rPr>
                <w:sz w:val="20"/>
                <w:szCs w:val="20"/>
              </w:rPr>
              <w:t>)</w:t>
            </w:r>
          </w:p>
        </w:tc>
      </w:tr>
      <w:tr w:rsidR="00263447" w:rsidRPr="007540D0" w14:paraId="607180C4" w14:textId="77777777" w:rsidTr="00A63B3D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DD46A6" w14:textId="77777777" w:rsidR="00263447" w:rsidRPr="007540D0" w:rsidRDefault="00263447" w:rsidP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</w:rPr>
              <w:t>2</w:t>
            </w:r>
            <w:r w:rsidRPr="007540D0">
              <w:rPr>
                <w:sz w:val="20"/>
                <w:szCs w:val="20"/>
              </w:rPr>
              <w:t>.března</w:t>
            </w:r>
          </w:p>
        </w:tc>
        <w:tc>
          <w:tcPr>
            <w:tcW w:w="2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EC0F58" w14:textId="77777777" w:rsidR="00AB1E9E" w:rsidRPr="007540D0" w:rsidRDefault="00AB1E9E" w:rsidP="00AB1E9E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Dějiny hudby (19. století)</w:t>
            </w:r>
          </w:p>
          <w:p w14:paraId="61156FEB" w14:textId="77777777" w:rsidR="00263447" w:rsidRPr="007540D0" w:rsidRDefault="00AB1E9E" w:rsidP="00AB1E9E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(</w:t>
            </w:r>
            <w:proofErr w:type="spellStart"/>
            <w:r w:rsidRPr="007540D0">
              <w:rPr>
                <w:sz w:val="20"/>
                <w:szCs w:val="20"/>
              </w:rPr>
              <w:t>M.Šochman</w:t>
            </w:r>
            <w:proofErr w:type="spellEnd"/>
            <w:r w:rsidRPr="007540D0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3791E" w14:textId="77777777" w:rsidR="00E80E2D" w:rsidRPr="007540D0" w:rsidRDefault="00E80E2D" w:rsidP="00E80E2D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Volitelná přednáška </w:t>
            </w:r>
          </w:p>
          <w:p w14:paraId="7EFA3934" w14:textId="77777777" w:rsidR="00263447" w:rsidRPr="007540D0" w:rsidRDefault="00E80E2D" w:rsidP="00E80E2D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(</w:t>
            </w:r>
            <w:proofErr w:type="spellStart"/>
            <w:r w:rsidRPr="007540D0">
              <w:rPr>
                <w:sz w:val="20"/>
                <w:szCs w:val="20"/>
              </w:rPr>
              <w:t>V.Zdrálek</w:t>
            </w:r>
            <w:proofErr w:type="spellEnd"/>
            <w:r w:rsidRPr="007540D0">
              <w:rPr>
                <w:sz w:val="20"/>
                <w:szCs w:val="20"/>
              </w:rPr>
              <w:t>)</w:t>
            </w:r>
          </w:p>
        </w:tc>
      </w:tr>
      <w:tr w:rsidR="00263447" w:rsidRPr="007540D0" w14:paraId="55C76C62" w14:textId="77777777" w:rsidTr="00A63B3D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65C939" w14:textId="77777777" w:rsidR="00263447" w:rsidRPr="007540D0" w:rsidRDefault="00263447" w:rsidP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   </w:t>
            </w:r>
            <w:r w:rsidR="00905AE0">
              <w:rPr>
                <w:sz w:val="20"/>
                <w:szCs w:val="20"/>
              </w:rPr>
              <w:t>26</w:t>
            </w:r>
            <w:r w:rsidRPr="007540D0">
              <w:rPr>
                <w:sz w:val="20"/>
                <w:szCs w:val="20"/>
              </w:rPr>
              <w:t>.března</w:t>
            </w:r>
          </w:p>
        </w:tc>
        <w:tc>
          <w:tcPr>
            <w:tcW w:w="2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E590BC" w14:textId="77777777" w:rsidR="00E80E2D" w:rsidRPr="007540D0" w:rsidRDefault="00E80E2D" w:rsidP="00E80E2D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Dějiny hudby (1.polovina 20. století)</w:t>
            </w:r>
          </w:p>
          <w:p w14:paraId="35EE4E0B" w14:textId="77777777" w:rsidR="00263447" w:rsidRPr="007540D0" w:rsidRDefault="00E80E2D" w:rsidP="00E80E2D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M.Pudlák</w:t>
            </w:r>
            <w:proofErr w:type="spellEnd"/>
            <w:r w:rsidRPr="007540D0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34DC5B" w14:textId="77777777" w:rsidR="00AB1E9E" w:rsidRPr="007540D0" w:rsidRDefault="00AB1E9E" w:rsidP="00AB1E9E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Volitelná přednáška </w:t>
            </w:r>
          </w:p>
          <w:p w14:paraId="10F6592A" w14:textId="77777777" w:rsidR="00263447" w:rsidRPr="007540D0" w:rsidRDefault="00AB1E9E" w:rsidP="00AB1E9E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(</w:t>
            </w:r>
            <w:proofErr w:type="spellStart"/>
            <w:r w:rsidRPr="007540D0">
              <w:rPr>
                <w:sz w:val="20"/>
                <w:szCs w:val="20"/>
              </w:rPr>
              <w:t>V.Zdrálek</w:t>
            </w:r>
            <w:proofErr w:type="spellEnd"/>
            <w:r w:rsidRPr="007540D0">
              <w:rPr>
                <w:sz w:val="20"/>
                <w:szCs w:val="20"/>
              </w:rPr>
              <w:t>)</w:t>
            </w:r>
          </w:p>
        </w:tc>
      </w:tr>
      <w:tr w:rsidR="00263447" w:rsidRPr="007540D0" w14:paraId="59968645" w14:textId="77777777" w:rsidTr="00A63B3D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95DA6B" w14:textId="77777777" w:rsidR="00263447" w:rsidRPr="007540D0" w:rsidRDefault="00263447" w:rsidP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   </w:t>
            </w:r>
            <w:r w:rsidR="00905AE0">
              <w:rPr>
                <w:sz w:val="20"/>
                <w:szCs w:val="20"/>
              </w:rPr>
              <w:t>9</w:t>
            </w:r>
            <w:r w:rsidRPr="007540D0">
              <w:rPr>
                <w:sz w:val="20"/>
                <w:szCs w:val="20"/>
              </w:rPr>
              <w:t xml:space="preserve">. </w:t>
            </w:r>
            <w:r w:rsidR="00905AE0">
              <w:rPr>
                <w:sz w:val="20"/>
                <w:szCs w:val="20"/>
              </w:rPr>
              <w:t>dubna</w:t>
            </w:r>
          </w:p>
        </w:tc>
        <w:tc>
          <w:tcPr>
            <w:tcW w:w="2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E92D83" w14:textId="77777777" w:rsidR="00263447" w:rsidRPr="007540D0" w:rsidRDefault="00E80E2D" w:rsidP="00F5449C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Dějiny hudby (2.polovina 20. století) (</w:t>
            </w:r>
            <w:proofErr w:type="spellStart"/>
            <w:r w:rsidRPr="007540D0">
              <w:rPr>
                <w:sz w:val="20"/>
                <w:szCs w:val="20"/>
              </w:rPr>
              <w:t>M.Pudlák</w:t>
            </w:r>
            <w:proofErr w:type="spellEnd"/>
            <w:r w:rsidRPr="007540D0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83D0FB" w14:textId="77777777" w:rsidR="00E80E2D" w:rsidRPr="007540D0" w:rsidRDefault="00E80E2D" w:rsidP="00E80E2D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Seminář (hudba 20. století)</w:t>
            </w:r>
          </w:p>
          <w:p w14:paraId="54F51795" w14:textId="77777777" w:rsidR="00263447" w:rsidRPr="007540D0" w:rsidRDefault="00E80E2D" w:rsidP="00E80E2D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(M. Pudlák)</w:t>
            </w:r>
          </w:p>
        </w:tc>
      </w:tr>
      <w:tr w:rsidR="00263447" w:rsidRPr="007540D0" w14:paraId="41BA7FC1" w14:textId="77777777" w:rsidTr="00A63B3D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A9E86B" w14:textId="77777777" w:rsidR="00263447" w:rsidRPr="007540D0" w:rsidRDefault="00263447" w:rsidP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</w:rPr>
              <w:t>6</w:t>
            </w:r>
            <w:r w:rsidRPr="007540D0">
              <w:rPr>
                <w:sz w:val="20"/>
                <w:szCs w:val="20"/>
              </w:rPr>
              <w:t>. dubna</w:t>
            </w:r>
          </w:p>
        </w:tc>
        <w:tc>
          <w:tcPr>
            <w:tcW w:w="2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64B87" w14:textId="77777777" w:rsidR="00263447" w:rsidRPr="007540D0" w:rsidRDefault="00E80E2D" w:rsidP="00F5449C">
            <w:pPr>
              <w:pStyle w:val="TabellenInha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Sluchová </w:t>
            </w:r>
            <w:proofErr w:type="spellStart"/>
            <w:r>
              <w:rPr>
                <w:sz w:val="20"/>
                <w:szCs w:val="20"/>
              </w:rPr>
              <w:t>nalýza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E.Douša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CC6138" w14:textId="77777777" w:rsidR="00263447" w:rsidRPr="007540D0" w:rsidRDefault="00E80E2D" w:rsidP="00E80E2D">
            <w:pPr>
              <w:pStyle w:val="TabellenInha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Hudební teorie (</w:t>
            </w:r>
            <w:proofErr w:type="spellStart"/>
            <w:r>
              <w:rPr>
                <w:sz w:val="20"/>
                <w:szCs w:val="20"/>
              </w:rPr>
              <w:t>E.Douša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63447" w:rsidRPr="007540D0" w14:paraId="4AD61A94" w14:textId="77777777" w:rsidTr="00A63B3D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C3E3DC" w14:textId="77777777" w:rsidR="00263447" w:rsidRPr="007540D0" w:rsidRDefault="00263447" w:rsidP="00E80E2D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  </w:t>
            </w:r>
            <w:r w:rsidR="00E80E2D">
              <w:rPr>
                <w:sz w:val="20"/>
                <w:szCs w:val="20"/>
              </w:rPr>
              <w:t>30</w:t>
            </w:r>
            <w:r w:rsidRPr="007540D0">
              <w:rPr>
                <w:sz w:val="20"/>
                <w:szCs w:val="20"/>
              </w:rPr>
              <w:t>. dubna</w:t>
            </w:r>
          </w:p>
        </w:tc>
        <w:tc>
          <w:tcPr>
            <w:tcW w:w="2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09331C" w14:textId="77777777" w:rsidR="00263447" w:rsidRPr="007540D0" w:rsidRDefault="00E80E2D">
            <w:pPr>
              <w:pStyle w:val="TabellenInha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Sluchová </w:t>
            </w:r>
            <w:proofErr w:type="spellStart"/>
            <w:r>
              <w:rPr>
                <w:sz w:val="20"/>
                <w:szCs w:val="20"/>
              </w:rPr>
              <w:t>nalýza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E.Douša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FA77E3" w14:textId="77777777" w:rsidR="00263447" w:rsidRPr="007540D0" w:rsidRDefault="00E80E2D">
            <w:pPr>
              <w:pStyle w:val="TabellenInha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Hudební teorie (</w:t>
            </w:r>
            <w:proofErr w:type="spellStart"/>
            <w:r>
              <w:rPr>
                <w:sz w:val="20"/>
                <w:szCs w:val="20"/>
              </w:rPr>
              <w:t>E.Douša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63447" w:rsidRPr="007540D0" w14:paraId="6EBBA6A6" w14:textId="77777777" w:rsidTr="00A63B3D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C674D0" w14:textId="77777777" w:rsidR="00263447" w:rsidRPr="007540D0" w:rsidRDefault="00263447" w:rsidP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</w:rPr>
              <w:t>4</w:t>
            </w:r>
            <w:r w:rsidRPr="007540D0">
              <w:rPr>
                <w:sz w:val="20"/>
                <w:szCs w:val="20"/>
              </w:rPr>
              <w:t>. května</w:t>
            </w:r>
          </w:p>
        </w:tc>
        <w:tc>
          <w:tcPr>
            <w:tcW w:w="2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7C0941" w14:textId="77777777" w:rsidR="00263447" w:rsidRPr="007540D0" w:rsidRDefault="00E80E2D">
            <w:pPr>
              <w:pStyle w:val="TabellenInha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Sluchová </w:t>
            </w:r>
            <w:proofErr w:type="spellStart"/>
            <w:r>
              <w:rPr>
                <w:sz w:val="20"/>
                <w:szCs w:val="20"/>
              </w:rPr>
              <w:t>nalýza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E.Douša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7BFD92" w14:textId="77777777" w:rsidR="00263447" w:rsidRPr="007540D0" w:rsidRDefault="00E80E2D">
            <w:pPr>
              <w:pStyle w:val="TabellenInha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Hudební teorie (</w:t>
            </w:r>
            <w:proofErr w:type="spellStart"/>
            <w:r>
              <w:rPr>
                <w:sz w:val="20"/>
                <w:szCs w:val="20"/>
              </w:rPr>
              <w:t>E.Douša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63447" w:rsidRPr="007540D0" w14:paraId="6E9A2AEE" w14:textId="77777777" w:rsidTr="00A63B3D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F51BA0" w14:textId="77777777" w:rsidR="00263447" w:rsidRPr="007540D0" w:rsidRDefault="00263447" w:rsidP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  2</w:t>
            </w:r>
            <w:r>
              <w:rPr>
                <w:sz w:val="20"/>
                <w:szCs w:val="20"/>
              </w:rPr>
              <w:t>1</w:t>
            </w:r>
            <w:r w:rsidRPr="007540D0">
              <w:rPr>
                <w:sz w:val="20"/>
                <w:szCs w:val="20"/>
              </w:rPr>
              <w:t>. května</w:t>
            </w:r>
          </w:p>
        </w:tc>
        <w:tc>
          <w:tcPr>
            <w:tcW w:w="2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31A390" w14:textId="77777777" w:rsidR="00263447" w:rsidRPr="007540D0" w:rsidRDefault="00E80E2D">
            <w:pPr>
              <w:pStyle w:val="TabellenInha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Sluchová </w:t>
            </w:r>
            <w:proofErr w:type="spellStart"/>
            <w:r>
              <w:rPr>
                <w:sz w:val="20"/>
                <w:szCs w:val="20"/>
              </w:rPr>
              <w:t>nalýza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E.Douša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5CAE5E" w14:textId="77777777" w:rsidR="00263447" w:rsidRPr="007540D0" w:rsidRDefault="00E80E2D">
            <w:pPr>
              <w:pStyle w:val="TabellenInha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Hudební teorie (</w:t>
            </w:r>
            <w:proofErr w:type="spellStart"/>
            <w:r>
              <w:rPr>
                <w:sz w:val="20"/>
                <w:szCs w:val="20"/>
              </w:rPr>
              <w:t>E.Douša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63447" w:rsidRPr="007540D0" w14:paraId="1D0DA39B" w14:textId="77777777" w:rsidTr="00A63B3D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6DE40C" w14:textId="77777777" w:rsidR="00263447" w:rsidRPr="007540D0" w:rsidRDefault="00263447" w:rsidP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 xml:space="preserve">  2</w:t>
            </w:r>
            <w:r>
              <w:rPr>
                <w:sz w:val="20"/>
                <w:szCs w:val="20"/>
              </w:rPr>
              <w:t>8</w:t>
            </w:r>
            <w:r w:rsidRPr="007540D0">
              <w:rPr>
                <w:sz w:val="20"/>
                <w:szCs w:val="20"/>
              </w:rPr>
              <w:t>. května</w:t>
            </w:r>
          </w:p>
        </w:tc>
        <w:tc>
          <w:tcPr>
            <w:tcW w:w="2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D2764E" w14:textId="77777777" w:rsidR="00263447" w:rsidRPr="007540D0" w:rsidRDefault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Seminář k přijímacímu řízení (</w:t>
            </w:r>
            <w:proofErr w:type="spellStart"/>
            <w:r w:rsidRPr="007540D0">
              <w:rPr>
                <w:sz w:val="20"/>
                <w:szCs w:val="20"/>
              </w:rPr>
              <w:t>M.Niubó</w:t>
            </w:r>
            <w:proofErr w:type="spellEnd"/>
            <w:r w:rsidRPr="007540D0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14EEC" w14:textId="77777777" w:rsidR="00263447" w:rsidRPr="007540D0" w:rsidRDefault="00263447">
            <w:pPr>
              <w:pStyle w:val="TabellenInhalt"/>
              <w:snapToGrid w:val="0"/>
              <w:rPr>
                <w:sz w:val="20"/>
                <w:szCs w:val="20"/>
              </w:rPr>
            </w:pPr>
            <w:r w:rsidRPr="007540D0">
              <w:rPr>
                <w:sz w:val="20"/>
                <w:szCs w:val="20"/>
              </w:rPr>
              <w:t>Závěrečný test z hudební teorie (</w:t>
            </w:r>
            <w:proofErr w:type="spellStart"/>
            <w:r w:rsidRPr="007540D0">
              <w:rPr>
                <w:sz w:val="20"/>
                <w:szCs w:val="20"/>
              </w:rPr>
              <w:t>E.Douša</w:t>
            </w:r>
            <w:proofErr w:type="spellEnd"/>
            <w:r w:rsidRPr="007540D0">
              <w:rPr>
                <w:sz w:val="20"/>
                <w:szCs w:val="20"/>
              </w:rPr>
              <w:t>)</w:t>
            </w:r>
          </w:p>
        </w:tc>
      </w:tr>
    </w:tbl>
    <w:p w14:paraId="2F4A2C21" w14:textId="77777777" w:rsidR="007C6449" w:rsidRPr="007540D0" w:rsidRDefault="007C6449">
      <w:pPr>
        <w:rPr>
          <w:sz w:val="20"/>
          <w:szCs w:val="20"/>
        </w:rPr>
      </w:pPr>
    </w:p>
    <w:sectPr w:rsidR="007C6449" w:rsidRPr="007540D0" w:rsidSect="007C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3D"/>
    <w:rsid w:val="000A32BA"/>
    <w:rsid w:val="001A1A63"/>
    <w:rsid w:val="00263447"/>
    <w:rsid w:val="002837BE"/>
    <w:rsid w:val="002B6749"/>
    <w:rsid w:val="003015C7"/>
    <w:rsid w:val="00302EAC"/>
    <w:rsid w:val="0032798C"/>
    <w:rsid w:val="00351531"/>
    <w:rsid w:val="003B1FD4"/>
    <w:rsid w:val="003B6AFB"/>
    <w:rsid w:val="0041738F"/>
    <w:rsid w:val="0042160B"/>
    <w:rsid w:val="005475A3"/>
    <w:rsid w:val="006D5663"/>
    <w:rsid w:val="007001AC"/>
    <w:rsid w:val="00727746"/>
    <w:rsid w:val="007540D0"/>
    <w:rsid w:val="0078059B"/>
    <w:rsid w:val="007C6449"/>
    <w:rsid w:val="007D0D24"/>
    <w:rsid w:val="008C5756"/>
    <w:rsid w:val="00905AE0"/>
    <w:rsid w:val="009D5438"/>
    <w:rsid w:val="00A262D4"/>
    <w:rsid w:val="00A63B3D"/>
    <w:rsid w:val="00A954AE"/>
    <w:rsid w:val="00AB1E9E"/>
    <w:rsid w:val="00AD6D0B"/>
    <w:rsid w:val="00C5039E"/>
    <w:rsid w:val="00D00A16"/>
    <w:rsid w:val="00DA36E3"/>
    <w:rsid w:val="00DB01EF"/>
    <w:rsid w:val="00DE21F4"/>
    <w:rsid w:val="00E80E2D"/>
    <w:rsid w:val="00EF07EA"/>
    <w:rsid w:val="00F5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5CFA"/>
  <w15:docId w15:val="{0CC6A8A1-0D5A-4FDB-AEEB-89858376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B3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ellenInhalt">
    <w:name w:val="Tabellen Inhalt"/>
    <w:basedOn w:val="Normln"/>
    <w:rsid w:val="00A63B3D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AD6D0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6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hv.ff.cuni.cz/cs/studium/uchazec/seznamen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Hlubinková, Lenka</cp:lastModifiedBy>
  <cp:revision>2</cp:revision>
  <dcterms:created xsi:type="dcterms:W3CDTF">2021-01-18T14:47:00Z</dcterms:created>
  <dcterms:modified xsi:type="dcterms:W3CDTF">2021-01-18T14:47:00Z</dcterms:modified>
</cp:coreProperties>
</file>