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76276" w14:textId="40FFF362" w:rsidR="006619EC" w:rsidRPr="00AA62F3" w:rsidRDefault="006619EC" w:rsidP="00C8549A">
      <w:pPr>
        <w:jc w:val="both"/>
        <w:rPr>
          <w:rFonts w:ascii="Cambria" w:hAnsi="Cambria"/>
          <w:b/>
          <w:sz w:val="23"/>
          <w:szCs w:val="23"/>
        </w:rPr>
      </w:pPr>
      <w:r w:rsidRPr="00AA62F3">
        <w:rPr>
          <w:rFonts w:ascii="Cambria" w:hAnsi="Cambria"/>
          <w:b/>
          <w:sz w:val="23"/>
          <w:szCs w:val="23"/>
        </w:rPr>
        <w:t xml:space="preserve">Kvalita – </w:t>
      </w:r>
      <w:r w:rsidR="000A1EC6">
        <w:rPr>
          <w:rFonts w:ascii="Cambria" w:hAnsi="Cambria"/>
          <w:b/>
          <w:sz w:val="23"/>
          <w:szCs w:val="23"/>
        </w:rPr>
        <w:t>o</w:t>
      </w:r>
      <w:r w:rsidRPr="00AA62F3">
        <w:rPr>
          <w:rFonts w:ascii="Cambria" w:hAnsi="Cambria"/>
          <w:b/>
          <w:sz w:val="23"/>
          <w:szCs w:val="23"/>
        </w:rPr>
        <w:t>tevřenost –</w:t>
      </w:r>
      <w:r w:rsidR="006A0C31" w:rsidRPr="00AA62F3">
        <w:rPr>
          <w:rFonts w:ascii="Cambria" w:hAnsi="Cambria"/>
          <w:b/>
          <w:sz w:val="23"/>
          <w:szCs w:val="23"/>
        </w:rPr>
        <w:t xml:space="preserve"> </w:t>
      </w:r>
      <w:r w:rsidR="000A1EC6">
        <w:rPr>
          <w:rFonts w:ascii="Cambria" w:hAnsi="Cambria"/>
          <w:b/>
          <w:sz w:val="23"/>
          <w:szCs w:val="23"/>
        </w:rPr>
        <w:t>e</w:t>
      </w:r>
      <w:r w:rsidRPr="00AA62F3">
        <w:rPr>
          <w:rFonts w:ascii="Cambria" w:hAnsi="Cambria"/>
          <w:b/>
          <w:sz w:val="23"/>
          <w:szCs w:val="23"/>
        </w:rPr>
        <w:t>fektivita</w:t>
      </w:r>
    </w:p>
    <w:p w14:paraId="21C8FEF8" w14:textId="4DD6B1EF" w:rsidR="006619EC" w:rsidRPr="00AA62F3" w:rsidRDefault="000A1EC6" w:rsidP="00C8549A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</w:t>
      </w:r>
      <w:r w:rsidR="006619EC" w:rsidRPr="00AA62F3">
        <w:rPr>
          <w:rFonts w:ascii="Cambria" w:hAnsi="Cambria"/>
          <w:sz w:val="23"/>
          <w:szCs w:val="23"/>
        </w:rPr>
        <w:t>oc. PhDr. Ladislav Stančo, Ph</w:t>
      </w:r>
      <w:r w:rsidR="001821A4" w:rsidRPr="00AA62F3">
        <w:rPr>
          <w:rFonts w:ascii="Cambria" w:hAnsi="Cambria"/>
          <w:sz w:val="23"/>
          <w:szCs w:val="23"/>
        </w:rPr>
        <w:t>.</w:t>
      </w:r>
      <w:r w:rsidR="006619EC" w:rsidRPr="00AA62F3">
        <w:rPr>
          <w:rFonts w:ascii="Cambria" w:hAnsi="Cambria"/>
          <w:sz w:val="23"/>
          <w:szCs w:val="23"/>
        </w:rPr>
        <w:t>D.</w:t>
      </w:r>
    </w:p>
    <w:p w14:paraId="396F3258" w14:textId="53BDB428" w:rsidR="00AA62F3" w:rsidRDefault="006619EC" w:rsidP="00C8549A">
      <w:pPr>
        <w:jc w:val="both"/>
        <w:rPr>
          <w:rFonts w:ascii="Cambria" w:hAnsi="Cambria"/>
          <w:b/>
          <w:sz w:val="23"/>
          <w:szCs w:val="23"/>
        </w:rPr>
      </w:pPr>
      <w:r w:rsidRPr="00AA62F3">
        <w:rPr>
          <w:rFonts w:ascii="Cambria" w:hAnsi="Cambria"/>
          <w:sz w:val="23"/>
          <w:szCs w:val="23"/>
        </w:rPr>
        <w:t>Proděkan pro vědu</w:t>
      </w:r>
      <w:r w:rsidR="00C32191" w:rsidRPr="00AA62F3">
        <w:rPr>
          <w:rFonts w:ascii="Cambria" w:hAnsi="Cambria"/>
          <w:sz w:val="23"/>
          <w:szCs w:val="23"/>
        </w:rPr>
        <w:t xml:space="preserve"> a výzkum</w:t>
      </w:r>
    </w:p>
    <w:p w14:paraId="50383725" w14:textId="79EB2C3D" w:rsidR="002D0248" w:rsidRPr="00AA62F3" w:rsidRDefault="006619EC" w:rsidP="00C8549A">
      <w:pPr>
        <w:jc w:val="both"/>
        <w:rPr>
          <w:rFonts w:ascii="Cambria" w:hAnsi="Cambria"/>
          <w:b/>
          <w:sz w:val="23"/>
          <w:szCs w:val="23"/>
          <w:u w:val="single"/>
        </w:rPr>
      </w:pPr>
      <w:r w:rsidRPr="00AA62F3">
        <w:rPr>
          <w:rFonts w:ascii="Cambria" w:hAnsi="Cambria"/>
          <w:b/>
          <w:sz w:val="23"/>
          <w:szCs w:val="23"/>
          <w:u w:val="single"/>
        </w:rPr>
        <w:t>Program</w:t>
      </w:r>
    </w:p>
    <w:p w14:paraId="17A858B7" w14:textId="126AD9F9" w:rsidR="006619EC" w:rsidRPr="00AA62F3" w:rsidRDefault="00C02396" w:rsidP="00C8549A">
      <w:pPr>
        <w:jc w:val="both"/>
        <w:rPr>
          <w:rFonts w:ascii="Cambria" w:hAnsi="Cambria"/>
          <w:sz w:val="23"/>
          <w:szCs w:val="23"/>
        </w:rPr>
      </w:pPr>
      <w:r w:rsidRPr="00AA62F3">
        <w:rPr>
          <w:rFonts w:ascii="Cambria" w:hAnsi="Cambria"/>
          <w:sz w:val="23"/>
          <w:szCs w:val="23"/>
        </w:rPr>
        <w:t>Jako proděkan pro vědu</w:t>
      </w:r>
      <w:r w:rsidR="001821A4" w:rsidRPr="00AA62F3">
        <w:rPr>
          <w:rFonts w:ascii="Cambria" w:hAnsi="Cambria"/>
          <w:sz w:val="23"/>
          <w:szCs w:val="23"/>
        </w:rPr>
        <w:t xml:space="preserve"> </w:t>
      </w:r>
      <w:r w:rsidR="00C32191" w:rsidRPr="00AA62F3">
        <w:rPr>
          <w:rFonts w:ascii="Cambria" w:hAnsi="Cambria"/>
          <w:sz w:val="23"/>
          <w:szCs w:val="23"/>
        </w:rPr>
        <w:t>a výzkum</w:t>
      </w:r>
      <w:r w:rsidR="00C32191" w:rsidRPr="00AA62F3">
        <w:rPr>
          <w:rStyle w:val="Znakapoznpodarou"/>
          <w:rFonts w:ascii="Cambria" w:hAnsi="Cambria"/>
          <w:sz w:val="23"/>
          <w:szCs w:val="23"/>
        </w:rPr>
        <w:footnoteReference w:id="1"/>
      </w:r>
      <w:r w:rsidR="00C32191" w:rsidRPr="00AA62F3">
        <w:rPr>
          <w:rFonts w:ascii="Cambria" w:hAnsi="Cambria"/>
          <w:sz w:val="23"/>
          <w:szCs w:val="23"/>
        </w:rPr>
        <w:t xml:space="preserve"> </w:t>
      </w:r>
      <w:r w:rsidR="001821A4" w:rsidRPr="00AA62F3">
        <w:rPr>
          <w:rFonts w:ascii="Cambria" w:hAnsi="Cambria"/>
          <w:sz w:val="23"/>
          <w:szCs w:val="23"/>
        </w:rPr>
        <w:t>bych rád navázal na ús</w:t>
      </w:r>
      <w:r w:rsidR="003255CD" w:rsidRPr="00AA62F3">
        <w:rPr>
          <w:rFonts w:ascii="Cambria" w:hAnsi="Cambria"/>
          <w:sz w:val="23"/>
          <w:szCs w:val="23"/>
        </w:rPr>
        <w:t>pěšnou činnost svých předchůdců</w:t>
      </w:r>
      <w:r w:rsidR="004261B1" w:rsidRPr="00AA62F3">
        <w:rPr>
          <w:rFonts w:ascii="Cambria" w:hAnsi="Cambria"/>
          <w:sz w:val="23"/>
          <w:szCs w:val="23"/>
        </w:rPr>
        <w:t xml:space="preserve"> a ve své činnosti se opřel o Dlouhodobý záměr Filozofické fakulty Univerzity Karlovy na léta 2016–2020</w:t>
      </w:r>
      <w:r w:rsidR="004261B1" w:rsidRPr="00AA62F3">
        <w:rPr>
          <w:rStyle w:val="Znakapoznpodarou"/>
          <w:rFonts w:ascii="Cambria" w:hAnsi="Cambria"/>
          <w:sz w:val="23"/>
          <w:szCs w:val="23"/>
        </w:rPr>
        <w:footnoteReference w:id="2"/>
      </w:r>
      <w:r w:rsidR="003255CD" w:rsidRPr="00AA62F3">
        <w:rPr>
          <w:rFonts w:ascii="Cambria" w:hAnsi="Cambria"/>
          <w:sz w:val="23"/>
          <w:szCs w:val="23"/>
        </w:rPr>
        <w:t>.</w:t>
      </w:r>
      <w:r w:rsidRPr="00AA62F3">
        <w:rPr>
          <w:rFonts w:ascii="Cambria" w:hAnsi="Cambria"/>
          <w:sz w:val="23"/>
          <w:szCs w:val="23"/>
        </w:rPr>
        <w:t xml:space="preserve"> </w:t>
      </w:r>
      <w:r w:rsidR="003255CD" w:rsidRPr="00AA62F3">
        <w:rPr>
          <w:rFonts w:ascii="Cambria" w:hAnsi="Cambria"/>
          <w:sz w:val="23"/>
          <w:szCs w:val="23"/>
        </w:rPr>
        <w:t>M</w:t>
      </w:r>
      <w:r w:rsidRPr="00AA62F3">
        <w:rPr>
          <w:rFonts w:ascii="Cambria" w:hAnsi="Cambria"/>
          <w:sz w:val="23"/>
          <w:szCs w:val="23"/>
        </w:rPr>
        <w:t>ám</w:t>
      </w:r>
      <w:r w:rsidR="001821A4" w:rsidRPr="00AA62F3">
        <w:rPr>
          <w:rFonts w:ascii="Cambria" w:hAnsi="Cambria"/>
          <w:sz w:val="23"/>
          <w:szCs w:val="23"/>
        </w:rPr>
        <w:t xml:space="preserve"> v tomto smyslu</w:t>
      </w:r>
      <w:r w:rsidRPr="00AA62F3">
        <w:rPr>
          <w:rFonts w:ascii="Cambria" w:hAnsi="Cambria"/>
          <w:sz w:val="23"/>
          <w:szCs w:val="23"/>
        </w:rPr>
        <w:t xml:space="preserve"> několik programových priorit spojených se třemi hlavními agendami v mé gesci: s doktorským studiem, vědeckou radou a vydavatelstvím. Tyto priority odrážejí do </w:t>
      </w:r>
      <w:r w:rsidR="001821A4" w:rsidRPr="00AA62F3">
        <w:rPr>
          <w:rFonts w:ascii="Cambria" w:hAnsi="Cambria"/>
          <w:sz w:val="23"/>
          <w:szCs w:val="23"/>
        </w:rPr>
        <w:t>určit</w:t>
      </w:r>
      <w:r w:rsidRPr="00AA62F3">
        <w:rPr>
          <w:rFonts w:ascii="Cambria" w:hAnsi="Cambria"/>
          <w:sz w:val="23"/>
          <w:szCs w:val="23"/>
        </w:rPr>
        <w:t xml:space="preserve">é míry tři základní </w:t>
      </w:r>
      <w:r w:rsidR="001821A4" w:rsidRPr="00AA62F3">
        <w:rPr>
          <w:rFonts w:ascii="Cambria" w:hAnsi="Cambria"/>
          <w:sz w:val="23"/>
          <w:szCs w:val="23"/>
        </w:rPr>
        <w:t xml:space="preserve">ideové </w:t>
      </w:r>
      <w:r w:rsidRPr="00AA62F3">
        <w:rPr>
          <w:rFonts w:ascii="Cambria" w:hAnsi="Cambria"/>
          <w:sz w:val="23"/>
          <w:szCs w:val="23"/>
        </w:rPr>
        <w:t>aspekty, jimiž jsou kvalita, otevřenost a efektivita. Kva</w:t>
      </w:r>
      <w:r w:rsidR="00C32191" w:rsidRPr="00AA62F3">
        <w:rPr>
          <w:rFonts w:ascii="Cambria" w:hAnsi="Cambria"/>
          <w:sz w:val="23"/>
          <w:szCs w:val="23"/>
        </w:rPr>
        <w:t>lita</w:t>
      </w:r>
      <w:r w:rsidRPr="00AA62F3">
        <w:rPr>
          <w:rFonts w:ascii="Cambria" w:hAnsi="Cambria"/>
          <w:sz w:val="23"/>
          <w:szCs w:val="23"/>
        </w:rPr>
        <w:t xml:space="preserve"> vědy a vědeckých výstupů by měla být základním imperativem odborné práce v instituci, jež zásadním způsobem spoluutváří diskurs v mnoha humanitních </w:t>
      </w:r>
      <w:r w:rsidR="00C8549A">
        <w:rPr>
          <w:rFonts w:ascii="Cambria" w:hAnsi="Cambria"/>
          <w:sz w:val="23"/>
          <w:szCs w:val="23"/>
        </w:rPr>
        <w:br/>
      </w:r>
      <w:r w:rsidRPr="00AA62F3">
        <w:rPr>
          <w:rFonts w:ascii="Cambria" w:hAnsi="Cambria"/>
          <w:sz w:val="23"/>
          <w:szCs w:val="23"/>
        </w:rPr>
        <w:t>a spole</w:t>
      </w:r>
      <w:r w:rsidR="008B5E1F" w:rsidRPr="00AA62F3">
        <w:rPr>
          <w:rFonts w:ascii="Cambria" w:hAnsi="Cambria"/>
          <w:sz w:val="23"/>
          <w:szCs w:val="23"/>
        </w:rPr>
        <w:t>čensko</w:t>
      </w:r>
      <w:r w:rsidRPr="00AA62F3">
        <w:rPr>
          <w:rFonts w:ascii="Cambria" w:hAnsi="Cambria"/>
          <w:sz w:val="23"/>
          <w:szCs w:val="23"/>
        </w:rPr>
        <w:t xml:space="preserve">vědních oborech nejen na národní, ale </w:t>
      </w:r>
      <w:r w:rsidR="008034EB" w:rsidRPr="00AA62F3">
        <w:rPr>
          <w:rFonts w:ascii="Cambria" w:hAnsi="Cambria"/>
          <w:sz w:val="23"/>
          <w:szCs w:val="23"/>
        </w:rPr>
        <w:t>čím dál častěji</w:t>
      </w:r>
      <w:r w:rsidR="001821A4" w:rsidRPr="00AA62F3">
        <w:rPr>
          <w:rFonts w:ascii="Cambria" w:hAnsi="Cambria"/>
          <w:sz w:val="23"/>
          <w:szCs w:val="23"/>
        </w:rPr>
        <w:t xml:space="preserve"> i mezinárodní úrovni.</w:t>
      </w:r>
      <w:r w:rsidR="00EC5D64" w:rsidRPr="00AA62F3">
        <w:rPr>
          <w:rFonts w:ascii="Cambria" w:hAnsi="Cambria"/>
          <w:sz w:val="23"/>
          <w:szCs w:val="23"/>
        </w:rPr>
        <w:t xml:space="preserve"> Snaha o kvalitní konkurenceschopnou vědu na mezinárodní úrovni nutně implikuje potřebu publikovat v cizích jazycích a pokud možno v mezinárodních časopisech a editovaných </w:t>
      </w:r>
      <w:r w:rsidR="00A8765D" w:rsidRPr="00AA62F3">
        <w:rPr>
          <w:rFonts w:ascii="Cambria" w:hAnsi="Cambria"/>
          <w:sz w:val="23"/>
          <w:szCs w:val="23"/>
        </w:rPr>
        <w:t>monografiích</w:t>
      </w:r>
      <w:r w:rsidR="00EC5D64" w:rsidRPr="00AA62F3">
        <w:rPr>
          <w:rFonts w:ascii="Cambria" w:hAnsi="Cambria"/>
          <w:sz w:val="23"/>
          <w:szCs w:val="23"/>
        </w:rPr>
        <w:t>, kde</w:t>
      </w:r>
      <w:r w:rsidR="00A8765D" w:rsidRPr="00AA62F3">
        <w:rPr>
          <w:rFonts w:ascii="Cambria" w:hAnsi="Cambria"/>
          <w:sz w:val="23"/>
          <w:szCs w:val="23"/>
        </w:rPr>
        <w:t xml:space="preserve"> – po smrti </w:t>
      </w:r>
      <w:proofErr w:type="spellStart"/>
      <w:r w:rsidR="00A8765D" w:rsidRPr="00AA62F3">
        <w:rPr>
          <w:rFonts w:ascii="Cambria" w:hAnsi="Cambria"/>
          <w:sz w:val="23"/>
          <w:szCs w:val="23"/>
        </w:rPr>
        <w:t>kafemlejnku</w:t>
      </w:r>
      <w:proofErr w:type="spellEnd"/>
      <w:r w:rsidR="00A8765D" w:rsidRPr="00AA62F3">
        <w:rPr>
          <w:rFonts w:ascii="Cambria" w:hAnsi="Cambria"/>
          <w:sz w:val="23"/>
          <w:szCs w:val="23"/>
        </w:rPr>
        <w:t xml:space="preserve"> –</w:t>
      </w:r>
      <w:r w:rsidR="00EC5D64" w:rsidRPr="00AA62F3">
        <w:rPr>
          <w:rFonts w:ascii="Cambria" w:hAnsi="Cambria"/>
          <w:sz w:val="23"/>
          <w:szCs w:val="23"/>
        </w:rPr>
        <w:t xml:space="preserve"> nutně nemusí jít o sbírání </w:t>
      </w:r>
      <w:proofErr w:type="spellStart"/>
      <w:r w:rsidR="00EC5D64" w:rsidRPr="00AA62F3">
        <w:rPr>
          <w:rFonts w:ascii="Cambria" w:hAnsi="Cambria"/>
          <w:sz w:val="23"/>
          <w:szCs w:val="23"/>
        </w:rPr>
        <w:t>impaktových</w:t>
      </w:r>
      <w:proofErr w:type="spellEnd"/>
      <w:r w:rsidR="00EC5D64" w:rsidRPr="00AA62F3">
        <w:rPr>
          <w:rFonts w:ascii="Cambria" w:hAnsi="Cambria"/>
          <w:sz w:val="23"/>
          <w:szCs w:val="23"/>
        </w:rPr>
        <w:t xml:space="preserve"> bodů, ale </w:t>
      </w:r>
      <w:r w:rsidR="00A8765D" w:rsidRPr="00AA62F3">
        <w:rPr>
          <w:rFonts w:ascii="Cambria" w:hAnsi="Cambria"/>
          <w:sz w:val="23"/>
          <w:szCs w:val="23"/>
        </w:rPr>
        <w:t>o to, dostát vysokým nárokům redaktorů a recenzentů pro daný obor prestižních periodik</w:t>
      </w:r>
      <w:r w:rsidR="008B5E1F" w:rsidRPr="00AA62F3">
        <w:rPr>
          <w:rFonts w:ascii="Cambria" w:hAnsi="Cambria"/>
          <w:sz w:val="23"/>
          <w:szCs w:val="23"/>
        </w:rPr>
        <w:t xml:space="preserve"> </w:t>
      </w:r>
      <w:r w:rsidR="00C8549A">
        <w:rPr>
          <w:rFonts w:ascii="Cambria" w:hAnsi="Cambria"/>
          <w:sz w:val="23"/>
          <w:szCs w:val="23"/>
        </w:rPr>
        <w:br/>
      </w:r>
      <w:r w:rsidR="008B5E1F" w:rsidRPr="00AA62F3">
        <w:rPr>
          <w:rFonts w:ascii="Cambria" w:hAnsi="Cambria"/>
          <w:sz w:val="23"/>
          <w:szCs w:val="23"/>
        </w:rPr>
        <w:t xml:space="preserve">i </w:t>
      </w:r>
      <w:r w:rsidR="00C32191" w:rsidRPr="00AA62F3">
        <w:rPr>
          <w:rFonts w:ascii="Cambria" w:hAnsi="Cambria"/>
          <w:sz w:val="23"/>
          <w:szCs w:val="23"/>
        </w:rPr>
        <w:t xml:space="preserve">obstát v </w:t>
      </w:r>
      <w:r w:rsidR="008B5E1F" w:rsidRPr="00AA62F3">
        <w:rPr>
          <w:rFonts w:ascii="Cambria" w:hAnsi="Cambria"/>
          <w:sz w:val="23"/>
          <w:szCs w:val="23"/>
        </w:rPr>
        <w:t>následné odborné diskusi</w:t>
      </w:r>
      <w:r w:rsidR="00A8765D" w:rsidRPr="00AA62F3">
        <w:rPr>
          <w:rFonts w:ascii="Cambria" w:hAnsi="Cambria"/>
          <w:sz w:val="23"/>
          <w:szCs w:val="23"/>
        </w:rPr>
        <w:t xml:space="preserve">. Fakultním časopisům by v opačném gardu mělo jít spíše o přilákání kvalitních </w:t>
      </w:r>
      <w:r w:rsidR="003255CD" w:rsidRPr="00AA62F3">
        <w:rPr>
          <w:rFonts w:ascii="Cambria" w:hAnsi="Cambria"/>
          <w:sz w:val="23"/>
          <w:szCs w:val="23"/>
        </w:rPr>
        <w:t xml:space="preserve">externích </w:t>
      </w:r>
      <w:r w:rsidR="00A8765D" w:rsidRPr="00AA62F3">
        <w:rPr>
          <w:rFonts w:ascii="Cambria" w:hAnsi="Cambria"/>
          <w:sz w:val="23"/>
          <w:szCs w:val="23"/>
        </w:rPr>
        <w:t>přispěvatelů</w:t>
      </w:r>
      <w:r w:rsidR="003255CD" w:rsidRPr="00AA62F3">
        <w:rPr>
          <w:rFonts w:ascii="Cambria" w:hAnsi="Cambria"/>
          <w:sz w:val="23"/>
          <w:szCs w:val="23"/>
        </w:rPr>
        <w:t xml:space="preserve"> včetně zahraničních</w:t>
      </w:r>
      <w:r w:rsidR="00A8765D" w:rsidRPr="00AA62F3">
        <w:rPr>
          <w:rFonts w:ascii="Cambria" w:hAnsi="Cambria"/>
          <w:sz w:val="23"/>
          <w:szCs w:val="23"/>
        </w:rPr>
        <w:t xml:space="preserve"> než o prezentaci výhradně vlastních autorů.</w:t>
      </w:r>
      <w:r w:rsidR="00BC057E" w:rsidRPr="00AA62F3">
        <w:rPr>
          <w:rFonts w:ascii="Cambria" w:hAnsi="Cambria"/>
          <w:sz w:val="23"/>
          <w:szCs w:val="23"/>
        </w:rPr>
        <w:t xml:space="preserve"> Principy otevřenosti, jež nelze redukovat jen na koncept Open Access, budou diskutovány dále v souvislosti s doktorským studiem a vydavatelskou činností. Třetí aspekt, na němž stojí můj program, je efektivita, již stojí za to uplatňovat a zvyšovat na mnoha úrovních: budu usilovat </w:t>
      </w:r>
      <w:r w:rsidR="00B52718" w:rsidRPr="00AA62F3">
        <w:rPr>
          <w:rFonts w:ascii="Cambria" w:hAnsi="Cambria"/>
          <w:sz w:val="23"/>
          <w:szCs w:val="23"/>
        </w:rPr>
        <w:t xml:space="preserve">např. </w:t>
      </w:r>
      <w:r w:rsidR="00BC057E" w:rsidRPr="00AA62F3">
        <w:rPr>
          <w:rFonts w:ascii="Cambria" w:hAnsi="Cambria"/>
          <w:sz w:val="23"/>
          <w:szCs w:val="23"/>
        </w:rPr>
        <w:t>o efektivnější doktorská studia (zjednodušeně, více absolventů a méně zanechavších, za kratší dobu)</w:t>
      </w:r>
      <w:r w:rsidR="00B52718" w:rsidRPr="00AA62F3">
        <w:rPr>
          <w:rFonts w:ascii="Cambria" w:hAnsi="Cambria"/>
          <w:sz w:val="23"/>
          <w:szCs w:val="23"/>
        </w:rPr>
        <w:t xml:space="preserve"> a</w:t>
      </w:r>
      <w:r w:rsidR="00BC057E" w:rsidRPr="00AA62F3">
        <w:rPr>
          <w:rFonts w:ascii="Cambria" w:hAnsi="Cambria"/>
          <w:sz w:val="23"/>
          <w:szCs w:val="23"/>
        </w:rPr>
        <w:t xml:space="preserve"> efektivnější habilitační říz</w:t>
      </w:r>
      <w:r w:rsidR="007368B6" w:rsidRPr="00AA62F3">
        <w:rPr>
          <w:rFonts w:ascii="Cambria" w:hAnsi="Cambria"/>
          <w:sz w:val="23"/>
          <w:szCs w:val="23"/>
        </w:rPr>
        <w:t>ení (zkrácení doby jeho trvání</w:t>
      </w:r>
      <w:r w:rsidR="00BC057E" w:rsidRPr="00AA62F3">
        <w:rPr>
          <w:rFonts w:ascii="Cambria" w:hAnsi="Cambria"/>
          <w:sz w:val="23"/>
          <w:szCs w:val="23"/>
        </w:rPr>
        <w:t>)</w:t>
      </w:r>
      <w:r w:rsidR="00B52718" w:rsidRPr="00AA62F3">
        <w:rPr>
          <w:rFonts w:ascii="Cambria" w:hAnsi="Cambria"/>
          <w:sz w:val="23"/>
          <w:szCs w:val="23"/>
        </w:rPr>
        <w:t>.</w:t>
      </w:r>
    </w:p>
    <w:p w14:paraId="0591B45C" w14:textId="4AA34688" w:rsidR="00C767B0" w:rsidRPr="00AA62F3" w:rsidRDefault="00C767B0" w:rsidP="00C8549A">
      <w:pPr>
        <w:jc w:val="both"/>
        <w:rPr>
          <w:rFonts w:ascii="Cambria" w:hAnsi="Cambria"/>
          <w:b/>
          <w:sz w:val="23"/>
          <w:szCs w:val="23"/>
        </w:rPr>
      </w:pPr>
      <w:r w:rsidRPr="00AA62F3">
        <w:rPr>
          <w:rFonts w:ascii="Cambria" w:hAnsi="Cambria"/>
          <w:b/>
          <w:sz w:val="23"/>
          <w:szCs w:val="23"/>
        </w:rPr>
        <w:t xml:space="preserve">Organizace </w:t>
      </w:r>
      <w:r w:rsidR="00750C83" w:rsidRPr="00AA62F3">
        <w:rPr>
          <w:rFonts w:ascii="Cambria" w:hAnsi="Cambria"/>
          <w:b/>
          <w:sz w:val="23"/>
          <w:szCs w:val="23"/>
        </w:rPr>
        <w:t xml:space="preserve">a hodnocení </w:t>
      </w:r>
      <w:r w:rsidRPr="00AA62F3">
        <w:rPr>
          <w:rFonts w:ascii="Cambria" w:hAnsi="Cambria"/>
          <w:b/>
          <w:sz w:val="23"/>
          <w:szCs w:val="23"/>
        </w:rPr>
        <w:t>vědy</w:t>
      </w:r>
    </w:p>
    <w:p w14:paraId="2F1F1C7D" w14:textId="3DBAC2F1" w:rsidR="00BA6AC0" w:rsidRPr="001907E9" w:rsidRDefault="00BA6AC0" w:rsidP="00C8549A">
      <w:pPr>
        <w:jc w:val="both"/>
        <w:rPr>
          <w:rFonts w:ascii="Cambria" w:hAnsi="Cambria"/>
          <w:sz w:val="23"/>
          <w:szCs w:val="23"/>
        </w:rPr>
      </w:pPr>
      <w:r w:rsidRPr="00BA6AC0">
        <w:rPr>
          <w:rFonts w:ascii="Cambria" w:hAnsi="Cambria"/>
          <w:sz w:val="23"/>
          <w:szCs w:val="23"/>
        </w:rPr>
        <w:t xml:space="preserve">Fakultu jako celek nyní čeká diskuse o budoucím strukturování odborné činnosti, zejména </w:t>
      </w:r>
      <w:r w:rsidR="00C8549A">
        <w:rPr>
          <w:rFonts w:ascii="Cambria" w:hAnsi="Cambria"/>
          <w:sz w:val="23"/>
          <w:szCs w:val="23"/>
        </w:rPr>
        <w:br/>
      </w:r>
      <w:r w:rsidRPr="00BA6AC0">
        <w:rPr>
          <w:rFonts w:ascii="Cambria" w:hAnsi="Cambria"/>
          <w:sz w:val="23"/>
          <w:szCs w:val="23"/>
        </w:rPr>
        <w:t xml:space="preserve">o dalším směřování a reálné činnosti </w:t>
      </w:r>
      <w:r w:rsidRPr="009F2DE4">
        <w:rPr>
          <w:rFonts w:ascii="Cambria" w:hAnsi="Cambria"/>
          <w:sz w:val="23"/>
          <w:szCs w:val="23"/>
        </w:rPr>
        <w:t>jednotlivých fakultních center, tedy jak starších</w:t>
      </w:r>
      <w:r w:rsidR="00024F0C" w:rsidRPr="009F2DE4">
        <w:rPr>
          <w:rFonts w:ascii="Cambria" w:hAnsi="Cambria"/>
          <w:sz w:val="23"/>
          <w:szCs w:val="23"/>
        </w:rPr>
        <w:t>,</w:t>
      </w:r>
      <w:r w:rsidRPr="009F2DE4">
        <w:rPr>
          <w:rFonts w:ascii="Cambria" w:hAnsi="Cambria"/>
          <w:sz w:val="23"/>
          <w:szCs w:val="23"/>
        </w:rPr>
        <w:t xml:space="preserve"> vznikajících</w:t>
      </w:r>
      <w:r w:rsidR="00024F0C" w:rsidRPr="009F2DE4">
        <w:rPr>
          <w:rFonts w:ascii="Cambria" w:hAnsi="Cambria"/>
          <w:sz w:val="23"/>
          <w:szCs w:val="23"/>
        </w:rPr>
        <w:t xml:space="preserve"> ad hoc</w:t>
      </w:r>
      <w:r w:rsidRPr="009F2DE4">
        <w:rPr>
          <w:rFonts w:ascii="Cambria" w:hAnsi="Cambria"/>
          <w:sz w:val="23"/>
          <w:szCs w:val="23"/>
        </w:rPr>
        <w:t>, tak nových v rámci tzv. HRC, která byla ustavena v minulém období</w:t>
      </w:r>
      <w:r>
        <w:rPr>
          <w:rFonts w:ascii="Cambria" w:hAnsi="Cambria"/>
          <w:sz w:val="23"/>
          <w:szCs w:val="23"/>
        </w:rPr>
        <w:t>,</w:t>
      </w:r>
      <w:r w:rsidRPr="00BA6AC0">
        <w:rPr>
          <w:rFonts w:ascii="Cambria" w:hAnsi="Cambria"/>
          <w:sz w:val="23"/>
          <w:szCs w:val="23"/>
        </w:rPr>
        <w:t xml:space="preserve"> </w:t>
      </w:r>
      <w:r w:rsidR="00C8549A">
        <w:rPr>
          <w:rFonts w:ascii="Cambria" w:hAnsi="Cambria"/>
          <w:sz w:val="23"/>
          <w:szCs w:val="23"/>
        </w:rPr>
        <w:br/>
      </w:r>
      <w:r w:rsidRPr="00BA6AC0">
        <w:rPr>
          <w:rFonts w:ascii="Cambria" w:hAnsi="Cambria"/>
          <w:sz w:val="23"/>
          <w:szCs w:val="23"/>
        </w:rPr>
        <w:t xml:space="preserve">ale také o návaznosti na interdisciplinární aktivity nastartované v rámci </w:t>
      </w:r>
      <w:proofErr w:type="spellStart"/>
      <w:r w:rsidRPr="00BA6AC0">
        <w:rPr>
          <w:rFonts w:ascii="Cambria" w:hAnsi="Cambria"/>
          <w:sz w:val="23"/>
          <w:szCs w:val="23"/>
        </w:rPr>
        <w:t>KREASu</w:t>
      </w:r>
      <w:proofErr w:type="spellEnd"/>
      <w:r w:rsidRPr="00BA6AC0">
        <w:rPr>
          <w:rFonts w:ascii="Cambria" w:hAnsi="Cambria"/>
          <w:sz w:val="23"/>
          <w:szCs w:val="23"/>
        </w:rPr>
        <w:t>, PROGRES</w:t>
      </w:r>
      <w:r w:rsidR="00C8549A">
        <w:rPr>
          <w:rFonts w:ascii="Cambria" w:hAnsi="Cambria"/>
          <w:sz w:val="23"/>
          <w:szCs w:val="23"/>
        </w:rPr>
        <w:br/>
      </w:r>
      <w:r w:rsidRPr="00BA6AC0">
        <w:rPr>
          <w:rFonts w:ascii="Cambria" w:hAnsi="Cambria"/>
          <w:sz w:val="23"/>
          <w:szCs w:val="23"/>
        </w:rPr>
        <w:t xml:space="preserve"> a možných širších spolupracích. Mým úkolem jako proděkana bude tuto diskusi nastolovat </w:t>
      </w:r>
      <w:r w:rsidR="00C8549A">
        <w:rPr>
          <w:rFonts w:ascii="Cambria" w:hAnsi="Cambria"/>
          <w:sz w:val="23"/>
          <w:szCs w:val="23"/>
        </w:rPr>
        <w:br/>
      </w:r>
      <w:r w:rsidRPr="00BA6AC0">
        <w:rPr>
          <w:rFonts w:ascii="Cambria" w:hAnsi="Cambria"/>
          <w:sz w:val="23"/>
          <w:szCs w:val="23"/>
        </w:rPr>
        <w:t>a v maximální možné míře podporovat mezioborovou, ale i mezinárodní spolupráci, kterou jak centra, tak KREAS, PROGRES a další proje</w:t>
      </w:r>
      <w:r w:rsidRPr="001907E9">
        <w:rPr>
          <w:rFonts w:ascii="Cambria" w:hAnsi="Cambria"/>
          <w:sz w:val="23"/>
          <w:szCs w:val="23"/>
        </w:rPr>
        <w:t>kty pomáhají nastartovat, zároveň ale se pokusit doposud spletité struktuře vtisknout nějaký řád.</w:t>
      </w:r>
    </w:p>
    <w:p w14:paraId="117E6460" w14:textId="5E9B4DF6" w:rsidR="00750C83" w:rsidRPr="00AA62F3" w:rsidRDefault="00750C83" w:rsidP="00C8549A">
      <w:pPr>
        <w:jc w:val="both"/>
        <w:rPr>
          <w:rFonts w:ascii="Cambria" w:hAnsi="Cambria"/>
          <w:sz w:val="23"/>
          <w:szCs w:val="23"/>
        </w:rPr>
      </w:pPr>
      <w:r w:rsidRPr="001907E9">
        <w:rPr>
          <w:rFonts w:ascii="Cambria" w:hAnsi="Cambria"/>
          <w:sz w:val="23"/>
          <w:szCs w:val="23"/>
        </w:rPr>
        <w:t>Ve spolupráci s</w:t>
      </w:r>
      <w:r w:rsidR="00BC3ED0" w:rsidRPr="001907E9">
        <w:rPr>
          <w:rFonts w:ascii="Cambria" w:hAnsi="Cambria"/>
          <w:sz w:val="23"/>
          <w:szCs w:val="23"/>
        </w:rPr>
        <w:t> </w:t>
      </w:r>
      <w:r w:rsidRPr="001907E9">
        <w:rPr>
          <w:rFonts w:ascii="Cambria" w:hAnsi="Cambria"/>
          <w:sz w:val="23"/>
          <w:szCs w:val="23"/>
        </w:rPr>
        <w:t>koordinátorem</w:t>
      </w:r>
      <w:r w:rsidR="00BC3ED0" w:rsidRPr="001907E9">
        <w:rPr>
          <w:rFonts w:ascii="Cambria" w:hAnsi="Cambria"/>
          <w:sz w:val="23"/>
          <w:szCs w:val="23"/>
        </w:rPr>
        <w:t xml:space="preserve"> pro vnitřn</w:t>
      </w:r>
      <w:r w:rsidR="00BC3ED0" w:rsidRPr="00AA62F3">
        <w:rPr>
          <w:rFonts w:ascii="Cambria" w:hAnsi="Cambria"/>
          <w:sz w:val="23"/>
          <w:szCs w:val="23"/>
        </w:rPr>
        <w:t>í hodnocení tvůrčí činnosti</w:t>
      </w:r>
      <w:r w:rsidRPr="00AA62F3">
        <w:rPr>
          <w:rFonts w:ascii="Cambria" w:hAnsi="Cambria"/>
          <w:sz w:val="23"/>
          <w:szCs w:val="23"/>
        </w:rPr>
        <w:t xml:space="preserve"> bych rád přispěl k implementaci </w:t>
      </w:r>
      <w:r w:rsidR="005D01D9" w:rsidRPr="00AA62F3">
        <w:rPr>
          <w:rFonts w:ascii="Cambria" w:hAnsi="Cambria"/>
          <w:sz w:val="23"/>
          <w:szCs w:val="23"/>
        </w:rPr>
        <w:t>Metodiky 2017+, zejména těch jejích modulů, jež mají být teprve postupně sp</w:t>
      </w:r>
      <w:r w:rsidR="007368B6" w:rsidRPr="00AA62F3">
        <w:rPr>
          <w:rFonts w:ascii="Cambria" w:hAnsi="Cambria"/>
          <w:sz w:val="23"/>
          <w:szCs w:val="23"/>
        </w:rPr>
        <w:t>o</w:t>
      </w:r>
      <w:r w:rsidR="005D01D9" w:rsidRPr="00AA62F3">
        <w:rPr>
          <w:rFonts w:ascii="Cambria" w:hAnsi="Cambria"/>
          <w:sz w:val="23"/>
          <w:szCs w:val="23"/>
        </w:rPr>
        <w:t xml:space="preserve">uštěny. Naším úkolem bude uvedení </w:t>
      </w:r>
      <w:r w:rsidR="00641ED4">
        <w:rPr>
          <w:rFonts w:ascii="Cambria" w:hAnsi="Cambria"/>
          <w:sz w:val="23"/>
          <w:szCs w:val="23"/>
        </w:rPr>
        <w:t>různých</w:t>
      </w:r>
      <w:r w:rsidR="005D01D9" w:rsidRPr="00AA62F3">
        <w:rPr>
          <w:rFonts w:ascii="Cambria" w:hAnsi="Cambria"/>
          <w:sz w:val="23"/>
          <w:szCs w:val="23"/>
        </w:rPr>
        <w:t xml:space="preserve"> evaluac</w:t>
      </w:r>
      <w:r w:rsidR="00641ED4">
        <w:rPr>
          <w:rFonts w:ascii="Cambria" w:hAnsi="Cambria"/>
          <w:sz w:val="23"/>
          <w:szCs w:val="23"/>
        </w:rPr>
        <w:t>í</w:t>
      </w:r>
      <w:r w:rsidR="005D01D9" w:rsidRPr="00AA62F3">
        <w:rPr>
          <w:rFonts w:ascii="Cambria" w:hAnsi="Cambria"/>
          <w:sz w:val="23"/>
          <w:szCs w:val="23"/>
        </w:rPr>
        <w:t xml:space="preserve"> </w:t>
      </w:r>
      <w:r w:rsidR="00641ED4">
        <w:rPr>
          <w:rFonts w:ascii="Cambria" w:hAnsi="Cambria"/>
          <w:sz w:val="23"/>
          <w:szCs w:val="23"/>
        </w:rPr>
        <w:t xml:space="preserve">v soulad </w:t>
      </w:r>
      <w:r w:rsidR="005D01D9" w:rsidRPr="00AA62F3">
        <w:rPr>
          <w:rFonts w:ascii="Cambria" w:hAnsi="Cambria"/>
          <w:sz w:val="23"/>
          <w:szCs w:val="23"/>
        </w:rPr>
        <w:t>tak, aby administrativní zátěž na akademiky byla co nejnižší a nebránila jim ve vlastní odborné práci</w:t>
      </w:r>
      <w:r w:rsidR="000A1EC6">
        <w:rPr>
          <w:rFonts w:ascii="Cambria" w:hAnsi="Cambria"/>
          <w:sz w:val="23"/>
          <w:szCs w:val="23"/>
        </w:rPr>
        <w:t>.</w:t>
      </w:r>
    </w:p>
    <w:p w14:paraId="740D8672" w14:textId="5CB42238" w:rsidR="001821A4" w:rsidRPr="00AA62F3" w:rsidRDefault="001821A4" w:rsidP="00C8549A">
      <w:pPr>
        <w:jc w:val="both"/>
        <w:rPr>
          <w:rFonts w:ascii="Cambria" w:hAnsi="Cambria"/>
          <w:b/>
          <w:sz w:val="23"/>
          <w:szCs w:val="23"/>
        </w:rPr>
      </w:pPr>
      <w:r w:rsidRPr="00AA62F3">
        <w:rPr>
          <w:rFonts w:ascii="Cambria" w:hAnsi="Cambria"/>
          <w:b/>
          <w:sz w:val="23"/>
          <w:szCs w:val="23"/>
        </w:rPr>
        <w:t>Doktorské studium</w:t>
      </w:r>
    </w:p>
    <w:p w14:paraId="45EBB887" w14:textId="40D56EEB" w:rsidR="000842ED" w:rsidRPr="00AA62F3" w:rsidRDefault="002D27D5" w:rsidP="00C8549A">
      <w:pPr>
        <w:jc w:val="both"/>
        <w:rPr>
          <w:rFonts w:ascii="Cambria" w:hAnsi="Cambria"/>
          <w:sz w:val="23"/>
          <w:szCs w:val="23"/>
        </w:rPr>
      </w:pPr>
      <w:r w:rsidRPr="00AA62F3">
        <w:rPr>
          <w:rFonts w:ascii="Cambria" w:hAnsi="Cambria"/>
          <w:sz w:val="23"/>
          <w:szCs w:val="23"/>
        </w:rPr>
        <w:t>Doktorská studia prošla v posledních letech výraznou reformou, nově akreditované modernější podoby studijních programů bez kreditových hodnocení</w:t>
      </w:r>
      <w:r w:rsidR="00641ED4">
        <w:rPr>
          <w:rFonts w:ascii="Cambria" w:hAnsi="Cambria"/>
          <w:sz w:val="23"/>
          <w:szCs w:val="23"/>
        </w:rPr>
        <w:t>,</w:t>
      </w:r>
      <w:r w:rsidRPr="00AA62F3">
        <w:rPr>
          <w:rFonts w:ascii="Cambria" w:hAnsi="Cambria"/>
          <w:sz w:val="23"/>
          <w:szCs w:val="23"/>
        </w:rPr>
        <w:t xml:space="preserve"> avšak </w:t>
      </w:r>
      <w:r w:rsidR="00C767B0" w:rsidRPr="00AA62F3">
        <w:rPr>
          <w:rFonts w:ascii="Cambria" w:hAnsi="Cambria"/>
          <w:sz w:val="23"/>
          <w:szCs w:val="23"/>
        </w:rPr>
        <w:t xml:space="preserve">se </w:t>
      </w:r>
      <w:r w:rsidRPr="00AA62F3">
        <w:rPr>
          <w:rFonts w:ascii="Cambria" w:hAnsi="Cambria"/>
          <w:sz w:val="23"/>
          <w:szCs w:val="23"/>
        </w:rPr>
        <w:t>třístupňov</w:t>
      </w:r>
      <w:r w:rsidR="007368B6" w:rsidRPr="00AA62F3">
        <w:rPr>
          <w:rFonts w:ascii="Cambria" w:hAnsi="Cambria"/>
          <w:sz w:val="23"/>
          <w:szCs w:val="23"/>
        </w:rPr>
        <w:t xml:space="preserve">ou </w:t>
      </w:r>
      <w:r w:rsidR="007368B6" w:rsidRPr="00AA62F3">
        <w:rPr>
          <w:rFonts w:ascii="Cambria" w:hAnsi="Cambria"/>
          <w:sz w:val="23"/>
          <w:szCs w:val="23"/>
        </w:rPr>
        <w:lastRenderedPageBreak/>
        <w:t xml:space="preserve">kvalitativní evaluací </w:t>
      </w:r>
      <w:r w:rsidR="0020126D" w:rsidRPr="00AA62F3">
        <w:rPr>
          <w:rFonts w:ascii="Cambria" w:hAnsi="Cambria"/>
          <w:sz w:val="23"/>
          <w:szCs w:val="23"/>
        </w:rPr>
        <w:t xml:space="preserve">a často delší dobou základního studia </w:t>
      </w:r>
      <w:r w:rsidRPr="00AA62F3">
        <w:rPr>
          <w:rFonts w:ascii="Cambria" w:hAnsi="Cambria"/>
          <w:sz w:val="23"/>
          <w:szCs w:val="23"/>
        </w:rPr>
        <w:t>poskytují doktorandům větší svobodu v přístupu k organizaci i náplni studia.</w:t>
      </w:r>
      <w:r w:rsidR="00BC3ED0" w:rsidRPr="00AA62F3">
        <w:rPr>
          <w:rFonts w:ascii="Cambria" w:hAnsi="Cambria"/>
          <w:sz w:val="23"/>
          <w:szCs w:val="23"/>
        </w:rPr>
        <w:t xml:space="preserve"> Stále se ale plně nedaří zapojit studenty </w:t>
      </w:r>
      <w:r w:rsidR="00C8549A">
        <w:rPr>
          <w:rFonts w:ascii="Cambria" w:hAnsi="Cambria"/>
          <w:sz w:val="23"/>
          <w:szCs w:val="23"/>
        </w:rPr>
        <w:br/>
      </w:r>
      <w:r w:rsidR="00BC3ED0" w:rsidRPr="00AA62F3">
        <w:rPr>
          <w:rFonts w:ascii="Cambria" w:hAnsi="Cambria"/>
          <w:sz w:val="23"/>
          <w:szCs w:val="23"/>
        </w:rPr>
        <w:t xml:space="preserve">do dění </w:t>
      </w:r>
      <w:r w:rsidR="007368B6" w:rsidRPr="00AA62F3">
        <w:rPr>
          <w:rFonts w:ascii="Cambria" w:hAnsi="Cambria"/>
          <w:sz w:val="23"/>
          <w:szCs w:val="23"/>
        </w:rPr>
        <w:t xml:space="preserve">na </w:t>
      </w:r>
      <w:r w:rsidR="00BC3ED0" w:rsidRPr="00AA62F3">
        <w:rPr>
          <w:rFonts w:ascii="Cambria" w:hAnsi="Cambria"/>
          <w:sz w:val="23"/>
          <w:szCs w:val="23"/>
        </w:rPr>
        <w:t>ústavech</w:t>
      </w:r>
      <w:r w:rsidR="007368B6" w:rsidRPr="00AA62F3">
        <w:rPr>
          <w:rFonts w:ascii="Cambria" w:hAnsi="Cambria"/>
          <w:sz w:val="23"/>
          <w:szCs w:val="23"/>
        </w:rPr>
        <w:t>,</w:t>
      </w:r>
      <w:r w:rsidR="00BC3ED0" w:rsidRPr="00AA62F3">
        <w:rPr>
          <w:rFonts w:ascii="Cambria" w:hAnsi="Cambria"/>
          <w:sz w:val="23"/>
          <w:szCs w:val="23"/>
        </w:rPr>
        <w:t xml:space="preserve"> zejména v případech, kdy to není spojeno s </w:t>
      </w:r>
      <w:r w:rsidR="007368B6" w:rsidRPr="00AA62F3">
        <w:rPr>
          <w:rFonts w:ascii="Cambria" w:hAnsi="Cambria"/>
          <w:sz w:val="23"/>
          <w:szCs w:val="23"/>
        </w:rPr>
        <w:t>konkrétní</w:t>
      </w:r>
      <w:r w:rsidR="00BC3ED0" w:rsidRPr="00AA62F3">
        <w:rPr>
          <w:rFonts w:ascii="Cambria" w:hAnsi="Cambria"/>
          <w:sz w:val="23"/>
          <w:szCs w:val="23"/>
        </w:rPr>
        <w:t xml:space="preserve"> atestací.</w:t>
      </w:r>
      <w:r w:rsidRPr="00AA62F3">
        <w:rPr>
          <w:rFonts w:ascii="Cambria" w:hAnsi="Cambria"/>
          <w:sz w:val="23"/>
          <w:szCs w:val="23"/>
        </w:rPr>
        <w:t xml:space="preserve"> </w:t>
      </w:r>
      <w:r w:rsidR="007368B6" w:rsidRPr="00AA62F3">
        <w:rPr>
          <w:rFonts w:ascii="Cambria" w:hAnsi="Cambria"/>
          <w:sz w:val="23"/>
          <w:szCs w:val="23"/>
        </w:rPr>
        <w:t>Hlavním problémem však</w:t>
      </w:r>
      <w:r w:rsidR="000842ED" w:rsidRPr="00AA62F3">
        <w:rPr>
          <w:rFonts w:ascii="Cambria" w:hAnsi="Cambria"/>
          <w:sz w:val="23"/>
          <w:szCs w:val="23"/>
        </w:rPr>
        <w:t xml:space="preserve"> zůstává</w:t>
      </w:r>
      <w:r w:rsidR="00C767B0" w:rsidRPr="00AA62F3">
        <w:rPr>
          <w:rFonts w:ascii="Cambria" w:hAnsi="Cambria"/>
          <w:sz w:val="23"/>
          <w:szCs w:val="23"/>
        </w:rPr>
        <w:t xml:space="preserve"> nízká úspěšnost (tedy také efektivita systému), </w:t>
      </w:r>
      <w:r w:rsidR="00641ED4">
        <w:rPr>
          <w:rFonts w:ascii="Cambria" w:hAnsi="Cambria"/>
          <w:sz w:val="23"/>
          <w:szCs w:val="23"/>
        </w:rPr>
        <w:t>tj.</w:t>
      </w:r>
      <w:r w:rsidR="000842ED" w:rsidRPr="00AA62F3">
        <w:rPr>
          <w:rFonts w:ascii="Cambria" w:hAnsi="Cambria"/>
          <w:sz w:val="23"/>
          <w:szCs w:val="23"/>
        </w:rPr>
        <w:t xml:space="preserve"> malé procento studentů, již </w:t>
      </w:r>
      <w:r w:rsidR="00863E30" w:rsidRPr="00AA62F3">
        <w:rPr>
          <w:rFonts w:ascii="Cambria" w:hAnsi="Cambria"/>
          <w:sz w:val="23"/>
          <w:szCs w:val="23"/>
        </w:rPr>
        <w:t xml:space="preserve">na FF </w:t>
      </w:r>
      <w:r w:rsidR="00641ED4">
        <w:rPr>
          <w:rFonts w:ascii="Cambria" w:hAnsi="Cambria"/>
          <w:sz w:val="23"/>
          <w:szCs w:val="23"/>
        </w:rPr>
        <w:t xml:space="preserve">UK </w:t>
      </w:r>
      <w:r w:rsidR="000842ED" w:rsidRPr="00AA62F3">
        <w:rPr>
          <w:rFonts w:ascii="Cambria" w:hAnsi="Cambria"/>
          <w:sz w:val="23"/>
          <w:szCs w:val="23"/>
        </w:rPr>
        <w:t>dokončují PGS.</w:t>
      </w:r>
    </w:p>
    <w:p w14:paraId="7F12E948" w14:textId="2D8293D9" w:rsidR="00C602B9" w:rsidRPr="00AA62F3" w:rsidRDefault="00C602B9" w:rsidP="00C8549A">
      <w:pPr>
        <w:jc w:val="both"/>
        <w:rPr>
          <w:rFonts w:ascii="Cambria" w:hAnsi="Cambria"/>
          <w:sz w:val="23"/>
          <w:szCs w:val="23"/>
        </w:rPr>
      </w:pPr>
      <w:r w:rsidRPr="00AA62F3">
        <w:rPr>
          <w:rFonts w:ascii="Cambria" w:hAnsi="Cambria"/>
          <w:sz w:val="23"/>
          <w:szCs w:val="23"/>
        </w:rPr>
        <w:t xml:space="preserve">Klíčová priorita – </w:t>
      </w:r>
      <w:r w:rsidR="00641ED4">
        <w:rPr>
          <w:rFonts w:ascii="Cambria" w:hAnsi="Cambria"/>
          <w:i/>
          <w:sz w:val="23"/>
          <w:szCs w:val="23"/>
        </w:rPr>
        <w:t xml:space="preserve">zvýšení úspěšnosti </w:t>
      </w:r>
      <w:r w:rsidRPr="00AA62F3">
        <w:rPr>
          <w:rFonts w:ascii="Cambria" w:hAnsi="Cambria"/>
          <w:i/>
          <w:sz w:val="23"/>
          <w:szCs w:val="23"/>
        </w:rPr>
        <w:t>studentů v doktorském studiu</w:t>
      </w:r>
      <w:r w:rsidRPr="00AA62F3">
        <w:rPr>
          <w:rFonts w:ascii="Cambria" w:hAnsi="Cambria"/>
          <w:sz w:val="23"/>
          <w:szCs w:val="23"/>
        </w:rPr>
        <w:t>.</w:t>
      </w:r>
    </w:p>
    <w:p w14:paraId="44F689BA" w14:textId="77777777" w:rsidR="00B408AB" w:rsidRDefault="00C602B9" w:rsidP="00C8549A">
      <w:pPr>
        <w:jc w:val="both"/>
        <w:rPr>
          <w:rFonts w:ascii="Cambria" w:hAnsi="Cambria"/>
          <w:sz w:val="23"/>
          <w:szCs w:val="23"/>
        </w:rPr>
      </w:pPr>
      <w:r w:rsidRPr="00AA62F3">
        <w:rPr>
          <w:rFonts w:ascii="Cambria" w:hAnsi="Cambria"/>
          <w:sz w:val="23"/>
          <w:szCs w:val="23"/>
          <w:u w:val="single"/>
        </w:rPr>
        <w:t>Současný stav</w:t>
      </w:r>
      <w:r w:rsidRPr="00AA62F3">
        <w:rPr>
          <w:rFonts w:ascii="Cambria" w:hAnsi="Cambria"/>
          <w:sz w:val="23"/>
          <w:szCs w:val="23"/>
        </w:rPr>
        <w:t xml:space="preserve"> a trend posledních let: viz graf. Celkem bylo v letech 2008–2018 přijato k doktorskému studiu 2839 studentů, studia v tomto období zanechalo 1822, naopak úspěšně absolvovalo</w:t>
      </w:r>
      <w:r w:rsidR="0020126D" w:rsidRPr="00AA62F3">
        <w:rPr>
          <w:rFonts w:ascii="Cambria" w:hAnsi="Cambria"/>
          <w:sz w:val="23"/>
          <w:szCs w:val="23"/>
        </w:rPr>
        <w:t xml:space="preserve"> jen</w:t>
      </w:r>
      <w:r w:rsidRPr="00AA62F3">
        <w:rPr>
          <w:rFonts w:ascii="Cambria" w:hAnsi="Cambria"/>
          <w:sz w:val="23"/>
          <w:szCs w:val="23"/>
        </w:rPr>
        <w:t xml:space="preserve"> 1394 doktorandů. V letech 2012 a 2013 významně poklesl počet přijímaných</w:t>
      </w:r>
      <w:r w:rsidR="008034EB" w:rsidRPr="00AA62F3">
        <w:rPr>
          <w:rFonts w:ascii="Cambria" w:hAnsi="Cambria"/>
          <w:sz w:val="23"/>
          <w:szCs w:val="23"/>
        </w:rPr>
        <w:t xml:space="preserve">, nadále </w:t>
      </w:r>
      <w:r w:rsidR="00641ED4">
        <w:rPr>
          <w:rFonts w:ascii="Cambria" w:hAnsi="Cambria"/>
          <w:sz w:val="23"/>
          <w:szCs w:val="23"/>
        </w:rPr>
        <w:t xml:space="preserve">se pak již </w:t>
      </w:r>
      <w:r w:rsidR="008034EB" w:rsidRPr="00AA62F3">
        <w:rPr>
          <w:rFonts w:ascii="Cambria" w:hAnsi="Cambria"/>
          <w:sz w:val="23"/>
          <w:szCs w:val="23"/>
        </w:rPr>
        <w:t>držel na podobné hladině.</w:t>
      </w:r>
    </w:p>
    <w:p w14:paraId="138C71FC" w14:textId="79A1884A" w:rsidR="00C602B9" w:rsidRPr="00AA62F3" w:rsidRDefault="000842ED" w:rsidP="00C8549A">
      <w:pPr>
        <w:jc w:val="both"/>
        <w:rPr>
          <w:rFonts w:ascii="Cambria" w:hAnsi="Cambria"/>
          <w:noProof/>
          <w:sz w:val="23"/>
          <w:szCs w:val="23"/>
          <w:lang w:eastAsia="cs-CZ"/>
        </w:rPr>
      </w:pPr>
      <w:r w:rsidRPr="00AA62F3">
        <w:rPr>
          <w:rFonts w:ascii="Cambria" w:hAnsi="Cambria"/>
          <w:noProof/>
          <w:sz w:val="23"/>
          <w:szCs w:val="23"/>
          <w:lang w:eastAsia="cs-CZ"/>
        </w:rPr>
        <w:drawing>
          <wp:inline distT="0" distB="0" distL="0" distR="0" wp14:anchorId="3023D89F" wp14:editId="6A3A2992">
            <wp:extent cx="5760720" cy="2373630"/>
            <wp:effectExtent l="0" t="0" r="11430" b="762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14:paraId="64FB4D16" w14:textId="35F2FBFF" w:rsidR="00863E30" w:rsidRPr="00AA62F3" w:rsidRDefault="00863E30" w:rsidP="00C8549A">
      <w:pPr>
        <w:jc w:val="both"/>
        <w:rPr>
          <w:rFonts w:ascii="Cambria" w:hAnsi="Cambria"/>
          <w:sz w:val="23"/>
          <w:szCs w:val="23"/>
        </w:rPr>
      </w:pPr>
      <w:r w:rsidRPr="00AA62F3">
        <w:rPr>
          <w:rFonts w:ascii="Cambria" w:hAnsi="Cambria"/>
          <w:noProof/>
          <w:sz w:val="23"/>
          <w:szCs w:val="23"/>
          <w:lang w:eastAsia="cs-CZ"/>
        </w:rPr>
        <w:t>Dalším</w:t>
      </w:r>
      <w:r w:rsidR="000842ED" w:rsidRPr="00AA62F3">
        <w:rPr>
          <w:rFonts w:ascii="Cambria" w:hAnsi="Cambria"/>
          <w:noProof/>
          <w:sz w:val="23"/>
          <w:szCs w:val="23"/>
          <w:lang w:eastAsia="cs-CZ"/>
        </w:rPr>
        <w:t xml:space="preserve"> problémem zůstává </w:t>
      </w:r>
      <w:r w:rsidR="006B3614" w:rsidRPr="00AA62F3">
        <w:rPr>
          <w:rFonts w:ascii="Cambria" w:hAnsi="Cambria"/>
          <w:noProof/>
          <w:sz w:val="23"/>
          <w:szCs w:val="23"/>
          <w:lang w:eastAsia="cs-CZ"/>
        </w:rPr>
        <w:t xml:space="preserve">příliš </w:t>
      </w:r>
      <w:r w:rsidR="000842ED" w:rsidRPr="00AA62F3">
        <w:rPr>
          <w:rFonts w:ascii="Cambria" w:hAnsi="Cambria"/>
          <w:noProof/>
          <w:sz w:val="23"/>
          <w:szCs w:val="23"/>
          <w:lang w:eastAsia="cs-CZ"/>
        </w:rPr>
        <w:t>dlouhá doba studia i v případě nakonec úspěšných stude</w:t>
      </w:r>
      <w:r w:rsidRPr="00AA62F3">
        <w:rPr>
          <w:rFonts w:ascii="Cambria" w:hAnsi="Cambria"/>
          <w:noProof/>
          <w:sz w:val="23"/>
          <w:szCs w:val="23"/>
          <w:lang w:eastAsia="cs-CZ"/>
        </w:rPr>
        <w:t>ntů. Ná</w:t>
      </w:r>
      <w:r w:rsidR="000842ED" w:rsidRPr="00AA62F3">
        <w:rPr>
          <w:rFonts w:ascii="Cambria" w:hAnsi="Cambria"/>
          <w:noProof/>
          <w:sz w:val="23"/>
          <w:szCs w:val="23"/>
          <w:lang w:eastAsia="cs-CZ"/>
        </w:rPr>
        <w:t>s</w:t>
      </w:r>
      <w:r w:rsidRPr="00AA62F3">
        <w:rPr>
          <w:rFonts w:ascii="Cambria" w:hAnsi="Cambria"/>
          <w:noProof/>
          <w:sz w:val="23"/>
          <w:szCs w:val="23"/>
          <w:lang w:eastAsia="cs-CZ"/>
        </w:rPr>
        <w:t>l</w:t>
      </w:r>
      <w:r w:rsidR="000842ED" w:rsidRPr="00AA62F3">
        <w:rPr>
          <w:rFonts w:ascii="Cambria" w:hAnsi="Cambria"/>
          <w:noProof/>
          <w:sz w:val="23"/>
          <w:szCs w:val="23"/>
          <w:lang w:eastAsia="cs-CZ"/>
        </w:rPr>
        <w:t>eduj</w:t>
      </w:r>
      <w:r w:rsidR="00641ED4">
        <w:rPr>
          <w:rFonts w:ascii="Cambria" w:hAnsi="Cambria"/>
          <w:noProof/>
          <w:sz w:val="23"/>
          <w:szCs w:val="23"/>
          <w:lang w:eastAsia="cs-CZ"/>
        </w:rPr>
        <w:t>í</w:t>
      </w:r>
      <w:r w:rsidR="000842ED" w:rsidRPr="00AA62F3">
        <w:rPr>
          <w:rFonts w:ascii="Cambria" w:hAnsi="Cambria"/>
          <w:noProof/>
          <w:sz w:val="23"/>
          <w:szCs w:val="23"/>
          <w:lang w:eastAsia="cs-CZ"/>
        </w:rPr>
        <w:t>cí tabulka</w:t>
      </w:r>
      <w:r w:rsidR="007368B6" w:rsidRPr="00AA62F3">
        <w:rPr>
          <w:rFonts w:ascii="Cambria" w:hAnsi="Cambria"/>
          <w:noProof/>
          <w:sz w:val="23"/>
          <w:szCs w:val="23"/>
          <w:lang w:eastAsia="cs-CZ"/>
        </w:rPr>
        <w:t xml:space="preserve"> (níže)</w:t>
      </w:r>
      <w:r w:rsidR="000842ED" w:rsidRPr="00AA62F3">
        <w:rPr>
          <w:rFonts w:ascii="Cambria" w:hAnsi="Cambria"/>
          <w:noProof/>
          <w:sz w:val="23"/>
          <w:szCs w:val="23"/>
          <w:lang w:eastAsia="cs-CZ"/>
        </w:rPr>
        <w:t xml:space="preserve"> ukazuje strukturu počtu studentů absolvujících doktorské studium v jednotlivých letech studia. </w:t>
      </w:r>
      <w:r w:rsidRPr="00AA62F3">
        <w:rPr>
          <w:rFonts w:ascii="Cambria" w:hAnsi="Cambria"/>
          <w:noProof/>
          <w:sz w:val="23"/>
          <w:szCs w:val="23"/>
          <w:lang w:eastAsia="cs-CZ"/>
        </w:rPr>
        <w:t>Z těchto údajů jasně vyplývá převažující strategie studentů PGS: v některých letech až polovina z nich absolvuje až v osmém roce studia, ve třetím či čtvrtém roce končí úspěšně pouze jednotlivci.</w:t>
      </w:r>
    </w:p>
    <w:p w14:paraId="374F2076" w14:textId="13843BDD" w:rsidR="00F94EEE" w:rsidRPr="00AA62F3" w:rsidRDefault="00863E30" w:rsidP="00C8549A">
      <w:pPr>
        <w:jc w:val="both"/>
        <w:rPr>
          <w:rFonts w:ascii="Cambria" w:hAnsi="Cambria"/>
          <w:sz w:val="23"/>
          <w:szCs w:val="23"/>
        </w:rPr>
      </w:pPr>
      <w:r w:rsidRPr="00AA62F3">
        <w:rPr>
          <w:rFonts w:ascii="Cambria" w:hAnsi="Cambria"/>
          <w:sz w:val="23"/>
          <w:szCs w:val="23"/>
        </w:rPr>
        <w:t xml:space="preserve">Cílem je v první fázi dosáhnout </w:t>
      </w:r>
      <w:r w:rsidRPr="00AA62F3">
        <w:rPr>
          <w:rFonts w:ascii="Cambria" w:hAnsi="Cambria"/>
          <w:sz w:val="23"/>
          <w:szCs w:val="23"/>
          <w:u w:val="single"/>
        </w:rPr>
        <w:t>ve spolupráci s oborovými radami</w:t>
      </w:r>
      <w:r w:rsidRPr="00AA62F3">
        <w:rPr>
          <w:rFonts w:ascii="Cambria" w:hAnsi="Cambria"/>
          <w:sz w:val="23"/>
          <w:szCs w:val="23"/>
        </w:rPr>
        <w:t xml:space="preserve"> snížení počtu studentů, kteří studia zanechají</w:t>
      </w:r>
      <w:r w:rsidR="00641ED4">
        <w:rPr>
          <w:rFonts w:ascii="Cambria" w:hAnsi="Cambria"/>
          <w:sz w:val="23"/>
          <w:szCs w:val="23"/>
        </w:rPr>
        <w:t>,</w:t>
      </w:r>
      <w:r w:rsidRPr="00AA62F3">
        <w:rPr>
          <w:rFonts w:ascii="Cambria" w:hAnsi="Cambria"/>
          <w:sz w:val="23"/>
          <w:szCs w:val="23"/>
        </w:rPr>
        <w:t xml:space="preserve"> a postupné otočení tendence ve prospěch převahy dokončivších nad odpadlíky. Jako jednu z cest ke zvýšení úspěšnosti studentů PGS je třeba zvážit větší tlak </w:t>
      </w:r>
      <w:r w:rsidR="00C8549A">
        <w:rPr>
          <w:rFonts w:ascii="Cambria" w:hAnsi="Cambria"/>
          <w:sz w:val="23"/>
          <w:szCs w:val="23"/>
        </w:rPr>
        <w:br/>
      </w:r>
      <w:r w:rsidRPr="00AA62F3">
        <w:rPr>
          <w:rFonts w:ascii="Cambria" w:hAnsi="Cambria"/>
          <w:sz w:val="23"/>
          <w:szCs w:val="23"/>
        </w:rPr>
        <w:t xml:space="preserve">na kvalitu přijímaných, resp. mírné </w:t>
      </w:r>
      <w:r w:rsidRPr="00AA62F3">
        <w:rPr>
          <w:rFonts w:ascii="Cambria" w:hAnsi="Cambria"/>
          <w:sz w:val="23"/>
          <w:szCs w:val="23"/>
          <w:u w:val="single"/>
        </w:rPr>
        <w:t>snížení počtu doktorandů</w:t>
      </w:r>
      <w:r w:rsidRPr="00AA62F3">
        <w:rPr>
          <w:rFonts w:ascii="Cambria" w:hAnsi="Cambria"/>
          <w:sz w:val="23"/>
          <w:szCs w:val="23"/>
        </w:rPr>
        <w:t xml:space="preserve"> a přísnější soutěž.</w:t>
      </w:r>
      <w:r w:rsidR="006B3614" w:rsidRPr="00AA62F3">
        <w:rPr>
          <w:rFonts w:ascii="Cambria" w:hAnsi="Cambria"/>
          <w:sz w:val="23"/>
          <w:szCs w:val="23"/>
        </w:rPr>
        <w:t xml:space="preserve"> Dále je třeba zvážit možnost </w:t>
      </w:r>
      <w:r w:rsidR="006B3614" w:rsidRPr="00AA62F3">
        <w:rPr>
          <w:rFonts w:ascii="Cambria" w:hAnsi="Cambria"/>
          <w:sz w:val="23"/>
          <w:szCs w:val="23"/>
          <w:u w:val="single"/>
        </w:rPr>
        <w:t>snížení počtu studentů na jednoho docenta / profesora</w:t>
      </w:r>
      <w:r w:rsidR="006B3614" w:rsidRPr="00AA62F3">
        <w:rPr>
          <w:rFonts w:ascii="Cambria" w:hAnsi="Cambria"/>
          <w:sz w:val="23"/>
          <w:szCs w:val="23"/>
        </w:rPr>
        <w:t xml:space="preserve"> z 10 na 8 tak, aby měl školitel</w:t>
      </w:r>
      <w:r w:rsidR="0002165E" w:rsidRPr="00AA62F3">
        <w:rPr>
          <w:rFonts w:ascii="Cambria" w:hAnsi="Cambria"/>
          <w:sz w:val="23"/>
          <w:szCs w:val="23"/>
        </w:rPr>
        <w:t xml:space="preserve"> na své studenty dostatek času, přičemž již nyní považuji za klíčové důsledné dodržování počtů studentů na jednotlivého docenta / profesora. </w:t>
      </w:r>
      <w:r w:rsidR="00641ED4">
        <w:rPr>
          <w:rFonts w:ascii="Cambria" w:hAnsi="Cambria"/>
          <w:sz w:val="23"/>
          <w:szCs w:val="23"/>
        </w:rPr>
        <w:t>Ty</w:t>
      </w:r>
      <w:r w:rsidR="0002165E" w:rsidRPr="00AA62F3">
        <w:rPr>
          <w:rFonts w:ascii="Cambria" w:hAnsi="Cambria"/>
          <w:sz w:val="23"/>
          <w:szCs w:val="23"/>
        </w:rPr>
        <w:t xml:space="preserve">, kdo mají PGS studentů mnoho, by bylo vhodné nepřetěžovat pregraduální výukou, aby měli dostatek času </w:t>
      </w:r>
      <w:r w:rsidR="00C8549A">
        <w:rPr>
          <w:rFonts w:ascii="Cambria" w:hAnsi="Cambria"/>
          <w:sz w:val="23"/>
          <w:szCs w:val="23"/>
        </w:rPr>
        <w:br/>
      </w:r>
      <w:r w:rsidR="0002165E" w:rsidRPr="00AA62F3">
        <w:rPr>
          <w:rFonts w:ascii="Cambria" w:hAnsi="Cambria"/>
          <w:sz w:val="23"/>
          <w:szCs w:val="23"/>
        </w:rPr>
        <w:t xml:space="preserve">na individuální práci se studenty. Naopak ti docenti a profesoři, kteří mají </w:t>
      </w:r>
      <w:r w:rsidR="00641ED4">
        <w:rPr>
          <w:rFonts w:ascii="Cambria" w:hAnsi="Cambria"/>
          <w:sz w:val="23"/>
          <w:szCs w:val="23"/>
        </w:rPr>
        <w:t xml:space="preserve">PGS studentů </w:t>
      </w:r>
      <w:r w:rsidR="0002165E" w:rsidRPr="00AA62F3">
        <w:rPr>
          <w:rFonts w:ascii="Cambria" w:hAnsi="Cambria"/>
          <w:sz w:val="23"/>
          <w:szCs w:val="23"/>
        </w:rPr>
        <w:t>málo nebo žádné</w:t>
      </w:r>
      <w:r w:rsidR="00641ED4">
        <w:rPr>
          <w:rFonts w:ascii="Cambria" w:hAnsi="Cambria"/>
          <w:sz w:val="23"/>
          <w:szCs w:val="23"/>
        </w:rPr>
        <w:t>,</w:t>
      </w:r>
      <w:r w:rsidR="0002165E" w:rsidRPr="00AA62F3">
        <w:rPr>
          <w:rFonts w:ascii="Cambria" w:hAnsi="Cambria"/>
          <w:sz w:val="23"/>
          <w:szCs w:val="23"/>
        </w:rPr>
        <w:t xml:space="preserve"> by se měli do pregraduální výuky zapojovat významněji. </w:t>
      </w:r>
      <w:r w:rsidR="006B3614" w:rsidRPr="00AA62F3">
        <w:rPr>
          <w:rFonts w:ascii="Cambria" w:hAnsi="Cambria"/>
          <w:sz w:val="23"/>
          <w:szCs w:val="23"/>
        </w:rPr>
        <w:t xml:space="preserve">Třetím důležitým impulsem pro zlepšení stávající situace je </w:t>
      </w:r>
      <w:r w:rsidR="006B3614" w:rsidRPr="00AA62F3">
        <w:rPr>
          <w:rFonts w:ascii="Cambria" w:hAnsi="Cambria"/>
          <w:sz w:val="23"/>
          <w:szCs w:val="23"/>
          <w:u w:val="single"/>
        </w:rPr>
        <w:t>personální stabilizace doktorských oborů</w:t>
      </w:r>
      <w:r w:rsidR="006B3614" w:rsidRPr="00AA62F3">
        <w:rPr>
          <w:rFonts w:ascii="Cambria" w:hAnsi="Cambria"/>
          <w:sz w:val="23"/>
          <w:szCs w:val="23"/>
        </w:rPr>
        <w:t>.</w:t>
      </w:r>
      <w:r w:rsidRPr="00AA62F3">
        <w:rPr>
          <w:rFonts w:ascii="Cambria" w:hAnsi="Cambria"/>
          <w:sz w:val="23"/>
          <w:szCs w:val="23"/>
        </w:rPr>
        <w:t xml:space="preserve"> Výsledky se nicméně při zavedení jakkoliv účinných opatření nemoh</w:t>
      </w:r>
      <w:r w:rsidR="007368B6" w:rsidRPr="00AA62F3">
        <w:rPr>
          <w:rFonts w:ascii="Cambria" w:hAnsi="Cambria"/>
          <w:sz w:val="23"/>
          <w:szCs w:val="23"/>
        </w:rPr>
        <w:t xml:space="preserve">ou dostavit dříve než </w:t>
      </w:r>
      <w:r w:rsidR="00641ED4">
        <w:rPr>
          <w:rFonts w:ascii="Cambria" w:hAnsi="Cambria"/>
          <w:sz w:val="23"/>
          <w:szCs w:val="23"/>
        </w:rPr>
        <w:t xml:space="preserve">zhruba </w:t>
      </w:r>
      <w:r w:rsidR="00C8549A">
        <w:rPr>
          <w:rFonts w:ascii="Cambria" w:hAnsi="Cambria"/>
          <w:sz w:val="23"/>
          <w:szCs w:val="23"/>
        </w:rPr>
        <w:br/>
      </w:r>
      <w:r w:rsidR="007368B6" w:rsidRPr="00AA62F3">
        <w:rPr>
          <w:rFonts w:ascii="Cambria" w:hAnsi="Cambria"/>
          <w:sz w:val="23"/>
          <w:szCs w:val="23"/>
        </w:rPr>
        <w:t xml:space="preserve">za 5 let, tato práce </w:t>
      </w:r>
      <w:r w:rsidR="00641ED4">
        <w:rPr>
          <w:rFonts w:ascii="Cambria" w:hAnsi="Cambria"/>
          <w:sz w:val="23"/>
          <w:szCs w:val="23"/>
        </w:rPr>
        <w:t xml:space="preserve">tedy </w:t>
      </w:r>
      <w:r w:rsidR="007368B6" w:rsidRPr="00AA62F3">
        <w:rPr>
          <w:rFonts w:ascii="Cambria" w:hAnsi="Cambria"/>
          <w:sz w:val="23"/>
          <w:szCs w:val="23"/>
        </w:rPr>
        <w:t>bude spíše dlouhodobá.</w:t>
      </w:r>
      <w:r w:rsidR="00F94EEE" w:rsidRPr="00AA62F3">
        <w:rPr>
          <w:rFonts w:ascii="Cambria" w:hAnsi="Cambria"/>
          <w:sz w:val="23"/>
          <w:szCs w:val="23"/>
        </w:rPr>
        <w:t xml:space="preserve"> Součástí opatření vedoucích k vyššímu podílu absolventů oproti odpadlíkům musí být i jednoduchý a přehledný systém motivačních pobídek jak pro studenty, tak pro školitele.</w:t>
      </w:r>
    </w:p>
    <w:p w14:paraId="1A9912CA" w14:textId="77777777" w:rsidR="00F94EEE" w:rsidRPr="00AA62F3" w:rsidRDefault="00F94EEE" w:rsidP="00C8549A">
      <w:pPr>
        <w:jc w:val="both"/>
        <w:rPr>
          <w:rFonts w:ascii="Cambria" w:hAnsi="Cambria"/>
          <w:sz w:val="23"/>
          <w:szCs w:val="23"/>
        </w:rPr>
      </w:pPr>
    </w:p>
    <w:p w14:paraId="0DFD89B8" w14:textId="1BD3CDB1" w:rsidR="000842ED" w:rsidRDefault="003B0B7E" w:rsidP="00C8549A">
      <w:pPr>
        <w:jc w:val="both"/>
        <w:rPr>
          <w:rFonts w:ascii="Cambria" w:hAnsi="Cambria"/>
          <w:noProof/>
          <w:sz w:val="23"/>
          <w:szCs w:val="23"/>
          <w:lang w:eastAsia="cs-CZ"/>
        </w:rPr>
      </w:pPr>
      <w:r w:rsidRPr="00AA62F3">
        <w:rPr>
          <w:rFonts w:ascii="Cambria" w:hAnsi="Cambria"/>
          <w:noProof/>
          <w:sz w:val="23"/>
          <w:szCs w:val="23"/>
          <w:lang w:eastAsia="cs-CZ"/>
        </w:rPr>
        <w:lastRenderedPageBreak/>
        <w:drawing>
          <wp:inline distT="0" distB="0" distL="0" distR="0" wp14:anchorId="7D7CC2BE" wp14:editId="4C0A9F3F">
            <wp:extent cx="5760720" cy="6468745"/>
            <wp:effectExtent l="0" t="0" r="11430" b="825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91484F7" w14:textId="52F95A29" w:rsidR="00B408AB" w:rsidRPr="00AA62F3" w:rsidRDefault="00B408AB" w:rsidP="00C8549A">
      <w:pPr>
        <w:jc w:val="both"/>
        <w:rPr>
          <w:rFonts w:ascii="Cambria" w:hAnsi="Cambria"/>
          <w:sz w:val="23"/>
          <w:szCs w:val="23"/>
        </w:rPr>
      </w:pPr>
      <w:r w:rsidRPr="00AA62F3">
        <w:rPr>
          <w:rFonts w:ascii="Cambria" w:hAnsi="Cambria"/>
          <w:sz w:val="23"/>
          <w:szCs w:val="23"/>
        </w:rPr>
        <w:t xml:space="preserve">Kromě toho se budu zasazovat o </w:t>
      </w:r>
      <w:r w:rsidRPr="00AA62F3">
        <w:rPr>
          <w:rFonts w:ascii="Cambria" w:hAnsi="Cambria"/>
          <w:sz w:val="23"/>
          <w:szCs w:val="23"/>
          <w:u w:val="single"/>
        </w:rPr>
        <w:t>otevřenost studijních programů</w:t>
      </w:r>
      <w:r w:rsidRPr="00AA62F3">
        <w:rPr>
          <w:rFonts w:ascii="Cambria" w:hAnsi="Cambria"/>
          <w:sz w:val="23"/>
          <w:szCs w:val="23"/>
        </w:rPr>
        <w:t xml:space="preserve"> mezioborově tak, aby nebyl problém pro absolventa se i velmi výrazně oborově posunout mezi magisterským </w:t>
      </w:r>
      <w:r w:rsidR="00C8549A">
        <w:rPr>
          <w:rFonts w:ascii="Cambria" w:hAnsi="Cambria"/>
          <w:sz w:val="23"/>
          <w:szCs w:val="23"/>
        </w:rPr>
        <w:br/>
      </w:r>
      <w:r w:rsidRPr="00AA62F3">
        <w:rPr>
          <w:rFonts w:ascii="Cambria" w:hAnsi="Cambria"/>
          <w:sz w:val="23"/>
          <w:szCs w:val="23"/>
        </w:rPr>
        <w:t xml:space="preserve">a doktorským studiem. </w:t>
      </w:r>
    </w:p>
    <w:p w14:paraId="233DF576" w14:textId="77777777" w:rsidR="00B408AB" w:rsidRPr="00AA62F3" w:rsidRDefault="00B408AB" w:rsidP="00C8549A">
      <w:pPr>
        <w:jc w:val="both"/>
        <w:rPr>
          <w:rFonts w:ascii="Cambria" w:hAnsi="Cambria"/>
          <w:sz w:val="23"/>
          <w:szCs w:val="23"/>
        </w:rPr>
      </w:pPr>
      <w:r w:rsidRPr="00AA62F3">
        <w:rPr>
          <w:rFonts w:ascii="Cambria" w:hAnsi="Cambria"/>
          <w:sz w:val="23"/>
          <w:szCs w:val="23"/>
        </w:rPr>
        <w:t>V neposlední řadě bych se rád zasadil o získání více zahraničních doktorských studentů, např. motivováním přijíždějících pregraduálních studentů Erasmu, přímými kontakty vyučujících na zahraniční pracoviště atd.</w:t>
      </w:r>
    </w:p>
    <w:p w14:paraId="1AFE81EB" w14:textId="77777777" w:rsidR="00B408AB" w:rsidRDefault="00B408AB" w:rsidP="00C8549A">
      <w:pPr>
        <w:jc w:val="both"/>
        <w:rPr>
          <w:rFonts w:ascii="Cambria" w:hAnsi="Cambria"/>
          <w:sz w:val="23"/>
          <w:szCs w:val="23"/>
        </w:rPr>
      </w:pPr>
      <w:r w:rsidRPr="00AA62F3">
        <w:rPr>
          <w:rFonts w:ascii="Cambria" w:hAnsi="Cambria"/>
          <w:sz w:val="23"/>
          <w:szCs w:val="23"/>
        </w:rPr>
        <w:t xml:space="preserve">Pro další rozvoj a internacionalizaci pracovišť a vědy obecně považuji za klíčové uskutečnění programů </w:t>
      </w:r>
      <w:r>
        <w:rPr>
          <w:rFonts w:ascii="Cambria" w:hAnsi="Cambria"/>
          <w:sz w:val="23"/>
          <w:szCs w:val="23"/>
        </w:rPr>
        <w:t>typu post-doc</w:t>
      </w:r>
      <w:r w:rsidRPr="00AA62F3">
        <w:rPr>
          <w:rFonts w:ascii="Cambria" w:hAnsi="Cambria"/>
          <w:sz w:val="23"/>
          <w:szCs w:val="23"/>
        </w:rPr>
        <w:t>, jemuž zatím brání vedle nízké atraktivity pro cizince především nedostatek financí.</w:t>
      </w:r>
    </w:p>
    <w:p w14:paraId="3063418C" w14:textId="77777777" w:rsidR="00880140" w:rsidRPr="00AA62F3" w:rsidRDefault="00880140" w:rsidP="00C8549A">
      <w:pPr>
        <w:jc w:val="both"/>
        <w:rPr>
          <w:rFonts w:ascii="Cambria" w:hAnsi="Cambria"/>
          <w:sz w:val="23"/>
          <w:szCs w:val="23"/>
        </w:rPr>
      </w:pPr>
    </w:p>
    <w:p w14:paraId="7D8A14D4" w14:textId="77777777" w:rsidR="001821A4" w:rsidRPr="00AA62F3" w:rsidRDefault="00C602B9" w:rsidP="00C8549A">
      <w:pPr>
        <w:jc w:val="both"/>
        <w:rPr>
          <w:rFonts w:ascii="Cambria" w:hAnsi="Cambria"/>
          <w:b/>
          <w:sz w:val="23"/>
          <w:szCs w:val="23"/>
        </w:rPr>
      </w:pPr>
      <w:r w:rsidRPr="00AA62F3">
        <w:rPr>
          <w:rFonts w:ascii="Cambria" w:hAnsi="Cambria"/>
          <w:b/>
          <w:sz w:val="23"/>
          <w:szCs w:val="23"/>
        </w:rPr>
        <w:lastRenderedPageBreak/>
        <w:t>Vědecká rada / habilitační a jmenovací řízení</w:t>
      </w:r>
    </w:p>
    <w:p w14:paraId="354E0FD0" w14:textId="4304BEAC" w:rsidR="00C602B9" w:rsidRPr="00AA62F3" w:rsidRDefault="00C602B9" w:rsidP="00C8549A">
      <w:pPr>
        <w:jc w:val="both"/>
        <w:rPr>
          <w:rFonts w:ascii="Cambria" w:hAnsi="Cambria"/>
          <w:sz w:val="23"/>
          <w:szCs w:val="23"/>
        </w:rPr>
      </w:pPr>
      <w:r w:rsidRPr="00AA62F3">
        <w:rPr>
          <w:rFonts w:ascii="Cambria" w:hAnsi="Cambria"/>
          <w:sz w:val="23"/>
          <w:szCs w:val="23"/>
        </w:rPr>
        <w:t xml:space="preserve">Priorita: </w:t>
      </w:r>
      <w:r w:rsidRPr="00AA62F3">
        <w:rPr>
          <w:rFonts w:ascii="Cambria" w:hAnsi="Cambria"/>
          <w:i/>
          <w:sz w:val="23"/>
          <w:szCs w:val="23"/>
        </w:rPr>
        <w:t>zefektivnění habilitačního řízení</w:t>
      </w:r>
      <w:r w:rsidRPr="00AA62F3">
        <w:rPr>
          <w:rFonts w:ascii="Cambria" w:hAnsi="Cambria"/>
          <w:sz w:val="23"/>
          <w:szCs w:val="23"/>
        </w:rPr>
        <w:t xml:space="preserve"> s cílem zkrácení doby trvání do jmenování </w:t>
      </w:r>
      <w:r w:rsidR="00C8549A">
        <w:rPr>
          <w:rFonts w:ascii="Cambria" w:hAnsi="Cambria"/>
          <w:sz w:val="23"/>
          <w:szCs w:val="23"/>
        </w:rPr>
        <w:br/>
      </w:r>
      <w:r w:rsidRPr="00AA62F3">
        <w:rPr>
          <w:rFonts w:ascii="Cambria" w:hAnsi="Cambria"/>
          <w:sz w:val="23"/>
          <w:szCs w:val="23"/>
        </w:rPr>
        <w:t>na deklarovaný max. 1 rok.</w:t>
      </w:r>
    </w:p>
    <w:p w14:paraId="0EC16FB7" w14:textId="281395EA" w:rsidR="006A0C31" w:rsidRPr="00AA62F3" w:rsidRDefault="005A1BEE" w:rsidP="00C8549A">
      <w:pPr>
        <w:jc w:val="both"/>
        <w:rPr>
          <w:rFonts w:ascii="Cambria" w:hAnsi="Cambria"/>
          <w:sz w:val="23"/>
          <w:szCs w:val="23"/>
        </w:rPr>
      </w:pPr>
      <w:r w:rsidRPr="00AA62F3">
        <w:rPr>
          <w:rFonts w:ascii="Cambria" w:hAnsi="Cambria"/>
          <w:sz w:val="23"/>
          <w:szCs w:val="23"/>
        </w:rPr>
        <w:t xml:space="preserve">V současné době trvá </w:t>
      </w:r>
      <w:r w:rsidR="009C2C32" w:rsidRPr="00AA62F3">
        <w:rPr>
          <w:rFonts w:ascii="Cambria" w:hAnsi="Cambria"/>
          <w:sz w:val="23"/>
          <w:szCs w:val="23"/>
        </w:rPr>
        <w:t>habilitační</w:t>
      </w:r>
      <w:r w:rsidRPr="00AA62F3">
        <w:rPr>
          <w:rFonts w:ascii="Cambria" w:hAnsi="Cambria"/>
          <w:sz w:val="23"/>
          <w:szCs w:val="23"/>
        </w:rPr>
        <w:t xml:space="preserve"> proces od zahájení do zasedání vědecké rady rok a čtvrt, tato doba by se měla zkrátit, zrychlení procesu je důležité pro všechny aktéry</w:t>
      </w:r>
      <w:r w:rsidR="009C2C32" w:rsidRPr="00AA62F3">
        <w:rPr>
          <w:rFonts w:ascii="Cambria" w:hAnsi="Cambria"/>
          <w:sz w:val="23"/>
          <w:szCs w:val="23"/>
        </w:rPr>
        <w:t>. V roce 2011 trvalo řízení od zahájení do VR v průměru 358 dní (= rok), do jmenování pak 485 dní. V akademickém roce 2017/2018 se tato doba prodloužila už na 464</w:t>
      </w:r>
      <w:r w:rsidR="00641ED4">
        <w:rPr>
          <w:rFonts w:ascii="Cambria" w:hAnsi="Cambria"/>
          <w:sz w:val="23"/>
          <w:szCs w:val="23"/>
        </w:rPr>
        <w:t>,</w:t>
      </w:r>
      <w:r w:rsidR="009C2C32" w:rsidRPr="00AA62F3">
        <w:rPr>
          <w:rFonts w:ascii="Cambria" w:hAnsi="Cambria"/>
          <w:sz w:val="23"/>
          <w:szCs w:val="23"/>
        </w:rPr>
        <w:t xml:space="preserve"> resp. 560 dní! </w:t>
      </w:r>
      <w:r w:rsidR="00B408AB" w:rsidRPr="009F2DE4">
        <w:rPr>
          <w:rFonts w:ascii="Cambria" w:hAnsi="Cambria"/>
          <w:sz w:val="23"/>
          <w:szCs w:val="23"/>
        </w:rPr>
        <w:t xml:space="preserve">Kořeny tohoto stavu tkví zřejmě v letech 2013–2015, kdy habilitací proběhlo výrazně méně, </w:t>
      </w:r>
      <w:r w:rsidR="00C8549A">
        <w:rPr>
          <w:rFonts w:ascii="Cambria" w:hAnsi="Cambria"/>
          <w:sz w:val="23"/>
          <w:szCs w:val="23"/>
        </w:rPr>
        <w:br/>
      </w:r>
      <w:r w:rsidR="00B408AB" w:rsidRPr="009F2DE4">
        <w:rPr>
          <w:rFonts w:ascii="Cambria" w:hAnsi="Cambria"/>
          <w:sz w:val="23"/>
          <w:szCs w:val="23"/>
        </w:rPr>
        <w:t>a uchazeči se začali kumulovat</w:t>
      </w:r>
      <w:r w:rsidR="00B408AB" w:rsidRPr="00B408AB">
        <w:rPr>
          <w:rFonts w:ascii="Cambria" w:hAnsi="Cambria"/>
          <w:sz w:val="23"/>
          <w:szCs w:val="23"/>
        </w:rPr>
        <w:t>. K vyřešení situace může přispět VR</w:t>
      </w:r>
      <w:r w:rsidR="00B408AB">
        <w:rPr>
          <w:rFonts w:ascii="Cambria" w:hAnsi="Cambria"/>
          <w:sz w:val="23"/>
          <w:szCs w:val="23"/>
        </w:rPr>
        <w:t>.</w:t>
      </w:r>
      <w:r w:rsidR="00B408AB" w:rsidRPr="00B408AB">
        <w:rPr>
          <w:rFonts w:ascii="Cambria" w:hAnsi="Cambria"/>
          <w:sz w:val="23"/>
          <w:szCs w:val="23"/>
        </w:rPr>
        <w:t xml:space="preserve"> </w:t>
      </w:r>
      <w:r w:rsidR="003B0B7E" w:rsidRPr="00AA62F3">
        <w:rPr>
          <w:rFonts w:ascii="Cambria" w:hAnsi="Cambria"/>
          <w:sz w:val="23"/>
          <w:szCs w:val="23"/>
        </w:rPr>
        <w:t>Př</w:t>
      </w:r>
      <w:r w:rsidR="00641ED4">
        <w:rPr>
          <w:rFonts w:ascii="Cambria" w:hAnsi="Cambria"/>
          <w:sz w:val="23"/>
          <w:szCs w:val="23"/>
        </w:rPr>
        <w:t>íklad</w:t>
      </w:r>
      <w:r w:rsidR="003B0B7E" w:rsidRPr="00AA62F3">
        <w:rPr>
          <w:rFonts w:ascii="Cambria" w:hAnsi="Cambria"/>
          <w:sz w:val="23"/>
          <w:szCs w:val="23"/>
        </w:rPr>
        <w:t>: p</w:t>
      </w:r>
      <w:r w:rsidR="009C2C32" w:rsidRPr="00AA62F3">
        <w:rPr>
          <w:rFonts w:ascii="Cambria" w:hAnsi="Cambria"/>
          <w:sz w:val="23"/>
          <w:szCs w:val="23"/>
        </w:rPr>
        <w:t>ři třech habilitačních řízeních realizovaných na každé</w:t>
      </w:r>
      <w:r w:rsidR="00641ED4">
        <w:rPr>
          <w:rFonts w:ascii="Cambria" w:hAnsi="Cambria"/>
          <w:sz w:val="23"/>
          <w:szCs w:val="23"/>
        </w:rPr>
        <w:t>m</w:t>
      </w:r>
      <w:r w:rsidR="009C2C32" w:rsidRPr="00AA62F3">
        <w:rPr>
          <w:rFonts w:ascii="Cambria" w:hAnsi="Cambria"/>
          <w:sz w:val="23"/>
          <w:szCs w:val="23"/>
        </w:rPr>
        <w:t xml:space="preserve"> </w:t>
      </w:r>
      <w:r w:rsidR="00641ED4">
        <w:rPr>
          <w:rFonts w:ascii="Cambria" w:hAnsi="Cambria"/>
          <w:sz w:val="23"/>
          <w:szCs w:val="23"/>
        </w:rPr>
        <w:t xml:space="preserve">jednání </w:t>
      </w:r>
      <w:r w:rsidR="009C2C32" w:rsidRPr="00AA62F3">
        <w:rPr>
          <w:rFonts w:ascii="Cambria" w:hAnsi="Cambria"/>
          <w:sz w:val="23"/>
          <w:szCs w:val="23"/>
        </w:rPr>
        <w:t>vědecké rad</w:t>
      </w:r>
      <w:r w:rsidR="00641ED4">
        <w:rPr>
          <w:rFonts w:ascii="Cambria" w:hAnsi="Cambria"/>
          <w:sz w:val="23"/>
          <w:szCs w:val="23"/>
        </w:rPr>
        <w:t>y</w:t>
      </w:r>
      <w:r w:rsidR="009C2C32" w:rsidRPr="00AA62F3">
        <w:rPr>
          <w:rFonts w:ascii="Cambria" w:hAnsi="Cambria"/>
          <w:sz w:val="23"/>
          <w:szCs w:val="23"/>
        </w:rPr>
        <w:t xml:space="preserve"> by se proces dal zkrátit na 309 / 373 dní.</w:t>
      </w:r>
      <w:r w:rsidR="003B0B7E" w:rsidRPr="00AA62F3">
        <w:rPr>
          <w:rStyle w:val="Znakapoznpodarou"/>
          <w:rFonts w:ascii="Cambria" w:hAnsi="Cambria"/>
          <w:sz w:val="23"/>
          <w:szCs w:val="23"/>
        </w:rPr>
        <w:footnoteReference w:id="3"/>
      </w:r>
      <w:r w:rsidR="00F462F2" w:rsidRPr="00AA62F3">
        <w:rPr>
          <w:rFonts w:ascii="Cambria" w:hAnsi="Cambria"/>
          <w:sz w:val="23"/>
          <w:szCs w:val="23"/>
        </w:rPr>
        <w:t xml:space="preserve"> </w:t>
      </w:r>
      <w:r w:rsidR="00380FD9" w:rsidRPr="00AA62F3">
        <w:rPr>
          <w:rFonts w:ascii="Cambria" w:hAnsi="Cambria"/>
          <w:sz w:val="23"/>
          <w:szCs w:val="23"/>
        </w:rPr>
        <w:t>Existují samozřejmě i další nástroje zefektivnění jednání VR, především stanovení přesného časového harmonogramu a jeho dodržování, zkrácení habilitační přednášk</w:t>
      </w:r>
      <w:r w:rsidR="00380FD9" w:rsidRPr="001907E9">
        <w:rPr>
          <w:rFonts w:ascii="Cambria" w:hAnsi="Cambria"/>
          <w:sz w:val="23"/>
          <w:szCs w:val="23"/>
        </w:rPr>
        <w:t>y na 15 minut apod.</w:t>
      </w:r>
      <w:r w:rsidR="00B408AB" w:rsidRPr="001907E9">
        <w:rPr>
          <w:rFonts w:ascii="Cambria" w:hAnsi="Cambria"/>
          <w:sz w:val="23"/>
          <w:szCs w:val="23"/>
        </w:rPr>
        <w:t xml:space="preserve"> Situaci by měla rovněž napomoci již probíhající implementace systému CHRES.</w:t>
      </w:r>
    </w:p>
    <w:p w14:paraId="2DE76818" w14:textId="77777777" w:rsidR="008C11C2" w:rsidRPr="00AA62F3" w:rsidRDefault="008C11C2" w:rsidP="00C8549A">
      <w:pPr>
        <w:jc w:val="both"/>
        <w:rPr>
          <w:rFonts w:ascii="Cambria" w:hAnsi="Cambria"/>
          <w:sz w:val="23"/>
          <w:szCs w:val="23"/>
        </w:rPr>
      </w:pPr>
      <w:r w:rsidRPr="00AA62F3">
        <w:rPr>
          <w:rFonts w:ascii="Cambria" w:hAnsi="Cambria"/>
          <w:noProof/>
          <w:sz w:val="23"/>
          <w:szCs w:val="23"/>
          <w:lang w:eastAsia="cs-CZ"/>
        </w:rPr>
        <w:drawing>
          <wp:inline distT="0" distB="0" distL="0" distR="0" wp14:anchorId="3B6AE25B" wp14:editId="184CA0E4">
            <wp:extent cx="5615940" cy="3566160"/>
            <wp:effectExtent l="0" t="0" r="3810" b="1524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6FABFA" w14:textId="77777777" w:rsidR="005A1BEE" w:rsidRPr="00AA62F3" w:rsidRDefault="005A1BEE" w:rsidP="00C8549A">
      <w:pPr>
        <w:jc w:val="both"/>
        <w:rPr>
          <w:rFonts w:ascii="Cambria" w:hAnsi="Cambria"/>
          <w:b/>
          <w:sz w:val="23"/>
          <w:szCs w:val="23"/>
        </w:rPr>
      </w:pPr>
      <w:r w:rsidRPr="00AA62F3">
        <w:rPr>
          <w:rFonts w:ascii="Cambria" w:hAnsi="Cambria"/>
          <w:b/>
          <w:sz w:val="23"/>
          <w:szCs w:val="23"/>
        </w:rPr>
        <w:t>Vydavatelství</w:t>
      </w:r>
    </w:p>
    <w:p w14:paraId="0F46F4A3" w14:textId="2FBDD4FD" w:rsidR="006619EC" w:rsidRPr="00AA62F3" w:rsidRDefault="00EC5D64" w:rsidP="00C8549A">
      <w:pPr>
        <w:jc w:val="both"/>
        <w:rPr>
          <w:rFonts w:ascii="Cambria" w:hAnsi="Cambria"/>
          <w:sz w:val="23"/>
          <w:szCs w:val="23"/>
        </w:rPr>
      </w:pPr>
      <w:r w:rsidRPr="00AA62F3">
        <w:rPr>
          <w:rFonts w:ascii="Cambria" w:hAnsi="Cambria"/>
          <w:sz w:val="23"/>
          <w:szCs w:val="23"/>
        </w:rPr>
        <w:t xml:space="preserve">Vydavatelská činnost fakulty funguje v poslední dekádě velmi dobře, rozvinuly </w:t>
      </w:r>
      <w:r w:rsidR="00C8549A">
        <w:rPr>
          <w:rFonts w:ascii="Cambria" w:hAnsi="Cambria"/>
          <w:sz w:val="23"/>
          <w:szCs w:val="23"/>
        </w:rPr>
        <w:br/>
      </w:r>
      <w:r w:rsidRPr="00AA62F3">
        <w:rPr>
          <w:rFonts w:ascii="Cambria" w:hAnsi="Cambria"/>
          <w:sz w:val="23"/>
          <w:szCs w:val="23"/>
        </w:rPr>
        <w:t>se speci</w:t>
      </w:r>
      <w:r w:rsidR="00997360" w:rsidRPr="00AA62F3">
        <w:rPr>
          <w:rFonts w:ascii="Cambria" w:hAnsi="Cambria"/>
          <w:sz w:val="23"/>
          <w:szCs w:val="23"/>
        </w:rPr>
        <w:t xml:space="preserve">alizované ediční řady </w:t>
      </w:r>
      <w:r w:rsidR="00872003" w:rsidRPr="00AA62F3">
        <w:rPr>
          <w:rFonts w:ascii="Cambria" w:hAnsi="Cambria"/>
          <w:sz w:val="23"/>
          <w:szCs w:val="23"/>
        </w:rPr>
        <w:t xml:space="preserve">(byť jsou zaměřeny převážně textově a obory, u jejichž publikací jsou obvyklé obrazové přílohy, zatím tuto platformu využívají méně) </w:t>
      </w:r>
      <w:r w:rsidR="00997360" w:rsidRPr="00AA62F3">
        <w:rPr>
          <w:rFonts w:ascii="Cambria" w:hAnsi="Cambria"/>
          <w:sz w:val="23"/>
          <w:szCs w:val="23"/>
        </w:rPr>
        <w:t>a utvořilo</w:t>
      </w:r>
      <w:r w:rsidRPr="00AA62F3">
        <w:rPr>
          <w:rFonts w:ascii="Cambria" w:hAnsi="Cambria"/>
          <w:sz w:val="23"/>
          <w:szCs w:val="23"/>
        </w:rPr>
        <w:t xml:space="preserve"> </w:t>
      </w:r>
      <w:r w:rsidR="00C15416" w:rsidRPr="00AA62F3">
        <w:rPr>
          <w:rFonts w:ascii="Cambria" w:hAnsi="Cambria"/>
          <w:sz w:val="23"/>
          <w:szCs w:val="23"/>
        </w:rPr>
        <w:t xml:space="preserve">se </w:t>
      </w:r>
      <w:r w:rsidRPr="00AA62F3">
        <w:rPr>
          <w:rFonts w:ascii="Cambria" w:hAnsi="Cambria"/>
          <w:sz w:val="23"/>
          <w:szCs w:val="23"/>
        </w:rPr>
        <w:t xml:space="preserve">jádro fakultních odborných časopisů, které jsou bez výjimky provozovány v režimu Open Access. Další vývoj by měl směřovat k </w:t>
      </w:r>
      <w:r w:rsidR="005A1BEE" w:rsidRPr="00AA62F3">
        <w:rPr>
          <w:rFonts w:ascii="Cambria" w:hAnsi="Cambria"/>
          <w:sz w:val="23"/>
          <w:szCs w:val="23"/>
        </w:rPr>
        <w:t xml:space="preserve">otevřenosti </w:t>
      </w:r>
      <w:r w:rsidRPr="00AA62F3">
        <w:rPr>
          <w:rFonts w:ascii="Cambria" w:hAnsi="Cambria"/>
          <w:sz w:val="23"/>
          <w:szCs w:val="23"/>
        </w:rPr>
        <w:t xml:space="preserve">periodik </w:t>
      </w:r>
      <w:r w:rsidR="005A1BEE" w:rsidRPr="00AA62F3">
        <w:rPr>
          <w:rFonts w:ascii="Cambria" w:hAnsi="Cambria"/>
          <w:sz w:val="23"/>
          <w:szCs w:val="23"/>
        </w:rPr>
        <w:t xml:space="preserve">směrem mimo fakultu – fakultní časopisy by měly být platformami, kde s chutí publikují odborníci z dalších českých pracovišť, </w:t>
      </w:r>
      <w:r w:rsidR="00C8549A">
        <w:rPr>
          <w:rFonts w:ascii="Cambria" w:hAnsi="Cambria"/>
          <w:sz w:val="23"/>
          <w:szCs w:val="23"/>
        </w:rPr>
        <w:br/>
      </w:r>
      <w:r w:rsidR="005A1BEE" w:rsidRPr="00AA62F3">
        <w:rPr>
          <w:rFonts w:ascii="Cambria" w:hAnsi="Cambria"/>
          <w:sz w:val="23"/>
          <w:szCs w:val="23"/>
        </w:rPr>
        <w:t>ale optimálně i ze zahraničí.</w:t>
      </w:r>
      <w:r w:rsidRPr="00AA62F3">
        <w:rPr>
          <w:rFonts w:ascii="Cambria" w:hAnsi="Cambria"/>
          <w:sz w:val="23"/>
          <w:szCs w:val="23"/>
        </w:rPr>
        <w:t xml:space="preserve"> </w:t>
      </w:r>
      <w:r w:rsidR="00217B1F" w:rsidRPr="00AA62F3">
        <w:rPr>
          <w:rFonts w:ascii="Cambria" w:hAnsi="Cambria"/>
          <w:sz w:val="23"/>
          <w:szCs w:val="23"/>
        </w:rPr>
        <w:t xml:space="preserve">Jedním z cílů pro nadcházející období by </w:t>
      </w:r>
      <w:r w:rsidRPr="00AA62F3">
        <w:rPr>
          <w:rFonts w:ascii="Cambria" w:hAnsi="Cambria"/>
          <w:sz w:val="23"/>
          <w:szCs w:val="23"/>
        </w:rPr>
        <w:t xml:space="preserve">tedy </w:t>
      </w:r>
      <w:r w:rsidR="00217B1F" w:rsidRPr="00AA62F3">
        <w:rPr>
          <w:rFonts w:ascii="Cambria" w:hAnsi="Cambria"/>
          <w:sz w:val="23"/>
          <w:szCs w:val="23"/>
        </w:rPr>
        <w:t xml:space="preserve">mělo být zvýšení </w:t>
      </w:r>
      <w:r w:rsidRPr="00AA62F3">
        <w:rPr>
          <w:rFonts w:ascii="Cambria" w:hAnsi="Cambria"/>
          <w:sz w:val="23"/>
          <w:szCs w:val="23"/>
        </w:rPr>
        <w:t>zastoupení</w:t>
      </w:r>
      <w:r w:rsidR="00217B1F" w:rsidRPr="00AA62F3">
        <w:rPr>
          <w:rFonts w:ascii="Cambria" w:hAnsi="Cambria"/>
          <w:sz w:val="23"/>
          <w:szCs w:val="23"/>
        </w:rPr>
        <w:t xml:space="preserve"> zahraničních autorů ve fakultních časopisech. J</w:t>
      </w:r>
      <w:r w:rsidR="001F4085" w:rsidRPr="00AA62F3">
        <w:rPr>
          <w:rFonts w:ascii="Cambria" w:hAnsi="Cambria"/>
          <w:sz w:val="23"/>
          <w:szCs w:val="23"/>
        </w:rPr>
        <w:t xml:space="preserve">e třeba důkladně analyzovat </w:t>
      </w:r>
      <w:r w:rsidR="001F4085" w:rsidRPr="00AA62F3">
        <w:rPr>
          <w:rFonts w:ascii="Cambria" w:hAnsi="Cambria"/>
          <w:sz w:val="23"/>
          <w:szCs w:val="23"/>
        </w:rPr>
        <w:lastRenderedPageBreak/>
        <w:t>důvody, proč</w:t>
      </w:r>
      <w:r w:rsidR="00217B1F" w:rsidRPr="00AA62F3">
        <w:rPr>
          <w:rFonts w:ascii="Cambria" w:hAnsi="Cambria"/>
          <w:sz w:val="23"/>
          <w:szCs w:val="23"/>
        </w:rPr>
        <w:t xml:space="preserve"> redakce</w:t>
      </w:r>
      <w:r w:rsidR="001F4085" w:rsidRPr="00AA62F3">
        <w:rPr>
          <w:rFonts w:ascii="Cambria" w:hAnsi="Cambria"/>
          <w:sz w:val="23"/>
          <w:szCs w:val="23"/>
        </w:rPr>
        <w:t xml:space="preserve"> v jednotlivých případech zatím o externí, zejména zahraniční, příspěvky </w:t>
      </w:r>
      <w:r w:rsidR="00217B1F" w:rsidRPr="00AA62F3">
        <w:rPr>
          <w:rFonts w:ascii="Cambria" w:hAnsi="Cambria"/>
          <w:sz w:val="23"/>
          <w:szCs w:val="23"/>
        </w:rPr>
        <w:t>neusilují</w:t>
      </w:r>
      <w:r w:rsidR="001F4085" w:rsidRPr="00AA62F3">
        <w:rPr>
          <w:rFonts w:ascii="Cambria" w:hAnsi="Cambria"/>
          <w:sz w:val="23"/>
          <w:szCs w:val="23"/>
        </w:rPr>
        <w:t>.</w:t>
      </w:r>
    </w:p>
    <w:p w14:paraId="3CF5640A" w14:textId="4EC4FEC1" w:rsidR="003B0B7E" w:rsidRPr="00AA62F3" w:rsidRDefault="001E60A9" w:rsidP="00C8549A">
      <w:pPr>
        <w:jc w:val="center"/>
        <w:rPr>
          <w:rFonts w:ascii="Cambria" w:hAnsi="Cambria"/>
          <w:sz w:val="23"/>
          <w:szCs w:val="23"/>
        </w:rPr>
      </w:pPr>
      <w:r w:rsidRPr="00AA62F3">
        <w:rPr>
          <w:rFonts w:ascii="Cambria" w:hAnsi="Cambria"/>
          <w:noProof/>
          <w:sz w:val="23"/>
          <w:szCs w:val="23"/>
          <w:lang w:eastAsia="cs-CZ"/>
        </w:rPr>
        <w:drawing>
          <wp:inline distT="0" distB="0" distL="0" distR="0" wp14:anchorId="5AE1304B" wp14:editId="2C6874B7">
            <wp:extent cx="4572000" cy="27432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8E2E855" w14:textId="20A0B6D1" w:rsidR="001B5DEF" w:rsidRDefault="00872003" w:rsidP="00C8549A">
      <w:pPr>
        <w:jc w:val="both"/>
        <w:rPr>
          <w:rFonts w:ascii="Cambria" w:hAnsi="Cambria"/>
          <w:sz w:val="23"/>
          <w:szCs w:val="23"/>
        </w:rPr>
      </w:pPr>
      <w:r w:rsidRPr="00AA62F3">
        <w:rPr>
          <w:rFonts w:ascii="Cambria" w:hAnsi="Cambria"/>
          <w:sz w:val="23"/>
          <w:szCs w:val="23"/>
        </w:rPr>
        <w:t>Dalším</w:t>
      </w:r>
      <w:r w:rsidR="001B5DEF" w:rsidRPr="00AA62F3">
        <w:rPr>
          <w:rFonts w:ascii="Cambria" w:hAnsi="Cambria"/>
          <w:sz w:val="23"/>
          <w:szCs w:val="23"/>
        </w:rPr>
        <w:t xml:space="preserve"> z důležitých cílů vydavatelství ve spolupráci </w:t>
      </w:r>
      <w:r w:rsidR="0070075D">
        <w:rPr>
          <w:rFonts w:ascii="Cambria" w:hAnsi="Cambria"/>
          <w:sz w:val="23"/>
          <w:szCs w:val="23"/>
        </w:rPr>
        <w:t>s</w:t>
      </w:r>
      <w:r w:rsidR="001B5DEF" w:rsidRPr="00AA62F3">
        <w:rPr>
          <w:rFonts w:ascii="Cambria" w:hAnsi="Cambria"/>
          <w:sz w:val="23"/>
          <w:szCs w:val="23"/>
        </w:rPr>
        <w:t xml:space="preserve"> redakčními radami zůstává snaha </w:t>
      </w:r>
      <w:r w:rsidR="00C8549A">
        <w:rPr>
          <w:rFonts w:ascii="Cambria" w:hAnsi="Cambria"/>
          <w:sz w:val="23"/>
          <w:szCs w:val="23"/>
        </w:rPr>
        <w:br/>
      </w:r>
      <w:r w:rsidR="001B5DEF" w:rsidRPr="00AA62F3">
        <w:rPr>
          <w:rFonts w:ascii="Cambria" w:hAnsi="Cambria"/>
          <w:sz w:val="23"/>
          <w:szCs w:val="23"/>
        </w:rPr>
        <w:t>o přijetí dalších časopisů do význ</w:t>
      </w:r>
      <w:r w:rsidRPr="00AA62F3">
        <w:rPr>
          <w:rFonts w:ascii="Cambria" w:hAnsi="Cambria"/>
          <w:sz w:val="23"/>
          <w:szCs w:val="23"/>
        </w:rPr>
        <w:t xml:space="preserve">amnějších databází SCOPUS a </w:t>
      </w:r>
      <w:proofErr w:type="spellStart"/>
      <w:r w:rsidRPr="00AA62F3">
        <w:rPr>
          <w:rFonts w:ascii="Cambria" w:hAnsi="Cambria"/>
          <w:sz w:val="23"/>
          <w:szCs w:val="23"/>
        </w:rPr>
        <w:t>WoS</w:t>
      </w:r>
      <w:proofErr w:type="spellEnd"/>
      <w:r w:rsidRPr="00AA62F3">
        <w:rPr>
          <w:rFonts w:ascii="Cambria" w:hAnsi="Cambria"/>
          <w:sz w:val="23"/>
          <w:szCs w:val="23"/>
        </w:rPr>
        <w:t>.</w:t>
      </w:r>
      <w:r w:rsidR="001B5DEF" w:rsidRPr="00AA62F3">
        <w:rPr>
          <w:rFonts w:ascii="Cambria" w:hAnsi="Cambria"/>
          <w:sz w:val="23"/>
          <w:szCs w:val="23"/>
        </w:rPr>
        <w:t xml:space="preserve"> </w:t>
      </w:r>
      <w:r w:rsidRPr="00AA62F3">
        <w:rPr>
          <w:rFonts w:ascii="Cambria" w:hAnsi="Cambria"/>
          <w:sz w:val="23"/>
          <w:szCs w:val="23"/>
        </w:rPr>
        <w:t>V</w:t>
      </w:r>
      <w:r w:rsidR="001B5DEF" w:rsidRPr="00AA62F3">
        <w:rPr>
          <w:rFonts w:ascii="Cambria" w:hAnsi="Cambria"/>
          <w:sz w:val="23"/>
          <w:szCs w:val="23"/>
        </w:rPr>
        <w:t xml:space="preserve"> první z nich jsou </w:t>
      </w:r>
      <w:r w:rsidRPr="00AA62F3">
        <w:rPr>
          <w:rFonts w:ascii="Cambria" w:hAnsi="Cambria"/>
          <w:sz w:val="23"/>
          <w:szCs w:val="23"/>
        </w:rPr>
        <w:t>už dnes indexovány</w:t>
      </w:r>
      <w:r w:rsidR="001B5DEF" w:rsidRPr="00AA62F3">
        <w:rPr>
          <w:rFonts w:ascii="Cambria" w:hAnsi="Cambria"/>
          <w:sz w:val="23"/>
          <w:szCs w:val="23"/>
        </w:rPr>
        <w:t xml:space="preserve"> tři ze šestnácti a ve druhém </w:t>
      </w:r>
      <w:r w:rsidRPr="00AA62F3">
        <w:rPr>
          <w:rFonts w:ascii="Cambria" w:hAnsi="Cambria"/>
          <w:sz w:val="23"/>
          <w:szCs w:val="23"/>
        </w:rPr>
        <w:t>zatím</w:t>
      </w:r>
      <w:r w:rsidR="001B5DEF" w:rsidRPr="00AA62F3">
        <w:rPr>
          <w:rFonts w:ascii="Cambria" w:hAnsi="Cambria"/>
          <w:sz w:val="23"/>
          <w:szCs w:val="23"/>
        </w:rPr>
        <w:t xml:space="preserve"> jediný.</w:t>
      </w:r>
      <w:r w:rsidRPr="00AA62F3">
        <w:rPr>
          <w:rFonts w:ascii="Cambria" w:hAnsi="Cambria"/>
          <w:sz w:val="23"/>
          <w:szCs w:val="23"/>
        </w:rPr>
        <w:t xml:space="preserve"> Na tento pozitivní trend by bylo vhodné navázat.</w:t>
      </w:r>
    </w:p>
    <w:p w14:paraId="1A4D7228" w14:textId="140898B9" w:rsidR="001E60A9" w:rsidRDefault="001E60A9" w:rsidP="00C8549A">
      <w:pPr>
        <w:jc w:val="center"/>
        <w:rPr>
          <w:rFonts w:ascii="Cambria" w:hAnsi="Cambria"/>
          <w:sz w:val="23"/>
          <w:szCs w:val="23"/>
        </w:rPr>
      </w:pPr>
      <w:r>
        <w:rPr>
          <w:noProof/>
          <w:lang w:eastAsia="cs-CZ"/>
        </w:rPr>
        <w:drawing>
          <wp:inline distT="0" distB="0" distL="0" distR="0" wp14:anchorId="28D7ABE1" wp14:editId="3FB2C2C8">
            <wp:extent cx="4572000" cy="27432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84D57E4" w14:textId="72232F6D" w:rsidR="00C33AE0" w:rsidRPr="00AA62F3" w:rsidRDefault="00C33AE0" w:rsidP="00C8549A">
      <w:pPr>
        <w:jc w:val="both"/>
        <w:rPr>
          <w:rFonts w:ascii="Cambria" w:hAnsi="Cambria"/>
          <w:b/>
          <w:sz w:val="23"/>
          <w:szCs w:val="23"/>
        </w:rPr>
      </w:pPr>
      <w:r w:rsidRPr="00AA62F3">
        <w:rPr>
          <w:rFonts w:ascii="Cambria" w:hAnsi="Cambria"/>
          <w:b/>
          <w:sz w:val="23"/>
          <w:szCs w:val="23"/>
        </w:rPr>
        <w:t>Závěrem</w:t>
      </w:r>
    </w:p>
    <w:p w14:paraId="5F8E34ED" w14:textId="0FC3F7EC" w:rsidR="00771B64" w:rsidRPr="00AA62F3" w:rsidRDefault="00771B64" w:rsidP="00C8549A">
      <w:pPr>
        <w:jc w:val="both"/>
        <w:rPr>
          <w:rFonts w:ascii="Cambria" w:hAnsi="Cambria"/>
          <w:sz w:val="23"/>
          <w:szCs w:val="23"/>
        </w:rPr>
      </w:pPr>
      <w:r w:rsidRPr="00AA62F3">
        <w:rPr>
          <w:rFonts w:ascii="Cambria" w:hAnsi="Cambria"/>
          <w:sz w:val="23"/>
          <w:szCs w:val="23"/>
        </w:rPr>
        <w:t xml:space="preserve">Na závěr jsem si ponechal jednu </w:t>
      </w:r>
      <w:r w:rsidR="00B52718" w:rsidRPr="00AA62F3">
        <w:rPr>
          <w:rFonts w:ascii="Cambria" w:hAnsi="Cambria"/>
          <w:sz w:val="23"/>
          <w:szCs w:val="23"/>
        </w:rPr>
        <w:t xml:space="preserve">z </w:t>
      </w:r>
      <w:r w:rsidRPr="00AA62F3">
        <w:rPr>
          <w:rFonts w:ascii="Cambria" w:hAnsi="Cambria"/>
          <w:sz w:val="23"/>
          <w:szCs w:val="23"/>
        </w:rPr>
        <w:t>klíčových priorit, jíž je pro mne popularizace vědy. Podle mého názoru je proděkan pro vědu povinen poskytnout veškerou možnou součinnost oddělení vnějších vztahů s cílem zprostředkovat výsledky vědecké a výzkumné práce jednotlivých akademiků i celých týmů veřejnosti</w:t>
      </w:r>
      <w:r w:rsidR="00F94EEE" w:rsidRPr="00AA62F3">
        <w:rPr>
          <w:rFonts w:ascii="Cambria" w:hAnsi="Cambria"/>
          <w:sz w:val="23"/>
          <w:szCs w:val="23"/>
        </w:rPr>
        <w:t>, stejně jako pomoci fakultní vědu zviditelňovat v rámci celé univerzity</w:t>
      </w:r>
      <w:r w:rsidRPr="00AA62F3">
        <w:rPr>
          <w:rFonts w:ascii="Cambria" w:hAnsi="Cambria"/>
          <w:sz w:val="23"/>
          <w:szCs w:val="23"/>
        </w:rPr>
        <w:t>. Žádný odborný úspěch by neměl zapadnout, žádná nová kniha by neměla zůstat bez povšimnutí.</w:t>
      </w:r>
    </w:p>
    <w:p w14:paraId="6D913FB0" w14:textId="77777777" w:rsidR="00771B64" w:rsidRPr="00AA62F3" w:rsidRDefault="00771B64" w:rsidP="00C8549A">
      <w:pPr>
        <w:jc w:val="both"/>
        <w:rPr>
          <w:rFonts w:ascii="Cambria" w:hAnsi="Cambria"/>
          <w:sz w:val="23"/>
          <w:szCs w:val="23"/>
        </w:rPr>
      </w:pPr>
      <w:r w:rsidRPr="00AA62F3">
        <w:rPr>
          <w:rFonts w:ascii="Cambria" w:hAnsi="Cambria"/>
          <w:sz w:val="23"/>
          <w:szCs w:val="23"/>
        </w:rPr>
        <w:t>--------</w:t>
      </w:r>
    </w:p>
    <w:p w14:paraId="1424E3B4" w14:textId="4773D9C3" w:rsidR="001B5DEF" w:rsidRPr="00AA62F3" w:rsidRDefault="00771B64" w:rsidP="00C8549A">
      <w:pPr>
        <w:jc w:val="both"/>
        <w:rPr>
          <w:rFonts w:ascii="Cambria" w:hAnsi="Cambria"/>
          <w:sz w:val="23"/>
          <w:szCs w:val="23"/>
        </w:rPr>
      </w:pPr>
      <w:r w:rsidRPr="00AA62F3">
        <w:rPr>
          <w:rFonts w:ascii="Cambria" w:hAnsi="Cambria"/>
          <w:sz w:val="23"/>
          <w:szCs w:val="23"/>
        </w:rPr>
        <w:lastRenderedPageBreak/>
        <w:t>Celá agenda vědy a výzkumu se neobejde bez těsné spolupráce s jednotlivými složkami děkanátu (především s grantovým oddělením</w:t>
      </w:r>
      <w:r w:rsidR="0070075D">
        <w:rPr>
          <w:rFonts w:ascii="Cambria" w:hAnsi="Cambria"/>
          <w:sz w:val="23"/>
          <w:szCs w:val="23"/>
        </w:rPr>
        <w:t xml:space="preserve"> a</w:t>
      </w:r>
      <w:r w:rsidRPr="00AA62F3">
        <w:rPr>
          <w:rFonts w:ascii="Cambria" w:hAnsi="Cambria"/>
          <w:sz w:val="23"/>
          <w:szCs w:val="23"/>
        </w:rPr>
        <w:t xml:space="preserve"> akreditačním oddělením) a ostatními proděkany, s jejichž oblastí má agenda vědy větší či menší překryvy (zejména s proděkanem pro studium, pro přijímací řízení a vnější vztahy a pro projektové řízení a grantovou činnost), ale také s koordinátorem pro vnitřní hodnocení tvůrčí činnosti</w:t>
      </w:r>
      <w:r w:rsidR="00C15416" w:rsidRPr="00AA62F3">
        <w:rPr>
          <w:rFonts w:ascii="Cambria" w:hAnsi="Cambria"/>
          <w:sz w:val="23"/>
          <w:szCs w:val="23"/>
        </w:rPr>
        <w:t>, vedením projektu KREAS,</w:t>
      </w:r>
      <w:r w:rsidRPr="00AA62F3">
        <w:rPr>
          <w:rFonts w:ascii="Cambria" w:hAnsi="Cambria"/>
          <w:sz w:val="23"/>
          <w:szCs w:val="23"/>
        </w:rPr>
        <w:t xml:space="preserve"> stejně jako se zástupci oborových rad.</w:t>
      </w:r>
    </w:p>
    <w:sectPr w:rsidR="001B5DEF" w:rsidRPr="00AA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829A5" w14:textId="77777777" w:rsidR="00EC4D91" w:rsidRDefault="00EC4D91" w:rsidP="00C32191">
      <w:pPr>
        <w:spacing w:after="0" w:line="240" w:lineRule="auto"/>
      </w:pPr>
      <w:r>
        <w:separator/>
      </w:r>
    </w:p>
  </w:endnote>
  <w:endnote w:type="continuationSeparator" w:id="0">
    <w:p w14:paraId="132970C4" w14:textId="77777777" w:rsidR="00EC4D91" w:rsidRDefault="00EC4D91" w:rsidP="00C3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3B859" w14:textId="77777777" w:rsidR="00EC4D91" w:rsidRDefault="00EC4D91" w:rsidP="00C32191">
      <w:pPr>
        <w:spacing w:after="0" w:line="240" w:lineRule="auto"/>
      </w:pPr>
      <w:r>
        <w:separator/>
      </w:r>
    </w:p>
  </w:footnote>
  <w:footnote w:type="continuationSeparator" w:id="0">
    <w:p w14:paraId="2A25A161" w14:textId="77777777" w:rsidR="00EC4D91" w:rsidRDefault="00EC4D91" w:rsidP="00C32191">
      <w:pPr>
        <w:spacing w:after="0" w:line="240" w:lineRule="auto"/>
      </w:pPr>
      <w:r>
        <w:continuationSeparator/>
      </w:r>
    </w:p>
  </w:footnote>
  <w:footnote w:id="1">
    <w:p w14:paraId="6CC00029" w14:textId="2C83A863" w:rsidR="000A1EC6" w:rsidRDefault="000A1EC6" w:rsidP="00C3219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80140">
        <w:rPr>
          <w:rFonts w:ascii="Cambria" w:hAnsi="Cambria" w:cs="Vani"/>
        </w:rPr>
        <w:t>P</w:t>
      </w:r>
      <w:r w:rsidRPr="00880140">
        <w:rPr>
          <w:rFonts w:ascii="Cambria" w:hAnsi="Cambria" w:cs="Calibri"/>
        </w:rPr>
        <w:t>ů</w:t>
      </w:r>
      <w:r w:rsidRPr="00880140">
        <w:rPr>
          <w:rFonts w:ascii="Cambria" w:hAnsi="Cambria" w:cs="Vani"/>
        </w:rPr>
        <w:t>sobnost prod</w:t>
      </w:r>
      <w:r w:rsidRPr="00880140">
        <w:rPr>
          <w:rFonts w:ascii="Cambria" w:hAnsi="Cambria" w:cs="Calibri"/>
        </w:rPr>
        <w:t>ě</w:t>
      </w:r>
      <w:r w:rsidRPr="00880140">
        <w:rPr>
          <w:rFonts w:ascii="Cambria" w:hAnsi="Cambria" w:cs="Vani"/>
        </w:rPr>
        <w:t>kana pro v</w:t>
      </w:r>
      <w:r w:rsidRPr="00880140">
        <w:rPr>
          <w:rFonts w:ascii="Cambria" w:hAnsi="Cambria" w:cs="Calibri"/>
        </w:rPr>
        <w:t>ě</w:t>
      </w:r>
      <w:r w:rsidRPr="00880140">
        <w:rPr>
          <w:rFonts w:ascii="Cambria" w:hAnsi="Cambria" w:cs="Vani"/>
        </w:rPr>
        <w:t>du a výzkum je rámcov</w:t>
      </w:r>
      <w:r w:rsidRPr="00880140">
        <w:rPr>
          <w:rFonts w:ascii="Cambria" w:hAnsi="Cambria" w:cs="Calibri"/>
        </w:rPr>
        <w:t>ě</w:t>
      </w:r>
      <w:r w:rsidRPr="00880140">
        <w:rPr>
          <w:rFonts w:ascii="Cambria" w:hAnsi="Cambria" w:cs="Vani"/>
        </w:rPr>
        <w:t xml:space="preserve"> definována Opat</w:t>
      </w:r>
      <w:r w:rsidRPr="00880140">
        <w:rPr>
          <w:rFonts w:ascii="Cambria" w:hAnsi="Cambria" w:cs="Calibri"/>
        </w:rPr>
        <w:t>ř</w:t>
      </w:r>
      <w:r w:rsidRPr="00880140">
        <w:rPr>
          <w:rFonts w:ascii="Cambria" w:hAnsi="Cambria" w:cs="Vani"/>
        </w:rPr>
        <w:t>ením d</w:t>
      </w:r>
      <w:r w:rsidRPr="00880140">
        <w:rPr>
          <w:rFonts w:ascii="Cambria" w:hAnsi="Cambria" w:cs="Calibri"/>
        </w:rPr>
        <w:t>ě</w:t>
      </w:r>
      <w:r w:rsidRPr="00880140">
        <w:rPr>
          <w:rFonts w:ascii="Cambria" w:hAnsi="Cambria" w:cs="Vani"/>
        </w:rPr>
        <w:t xml:space="preserve">kana </w:t>
      </w:r>
      <w:r w:rsidRPr="00880140">
        <w:rPr>
          <w:rFonts w:ascii="Cambria" w:hAnsi="Cambria" w:cs="Calibri"/>
        </w:rPr>
        <w:t>č</w:t>
      </w:r>
      <w:r w:rsidRPr="00880140">
        <w:rPr>
          <w:rFonts w:ascii="Cambria" w:hAnsi="Cambria" w:cs="Vani"/>
        </w:rPr>
        <w:t>. 12/2018.</w:t>
      </w:r>
    </w:p>
  </w:footnote>
  <w:footnote w:id="2">
    <w:p w14:paraId="06B383C6" w14:textId="2417A049" w:rsidR="000A1EC6" w:rsidRDefault="000A1E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880140">
          <w:rPr>
            <w:rStyle w:val="Hypertextovodkaz"/>
            <w:rFonts w:ascii="Cambria" w:hAnsi="Cambria"/>
          </w:rPr>
          <w:t>https://www.ff.cuni.cz/wp-content/uploads/2016/01/DZ-FF-UK-2016-2020.pdf</w:t>
        </w:r>
      </w:hyperlink>
    </w:p>
  </w:footnote>
  <w:footnote w:id="3">
    <w:p w14:paraId="2B241DAD" w14:textId="6FD274C8" w:rsidR="000A1EC6" w:rsidRDefault="000A1EC6">
      <w:pPr>
        <w:pStyle w:val="Textpoznpodarou"/>
      </w:pPr>
      <w:r>
        <w:rPr>
          <w:rStyle w:val="Znakapoznpodarou"/>
        </w:rPr>
        <w:footnoteRef/>
      </w:r>
      <w:r>
        <w:t xml:space="preserve"> Na</w:t>
      </w:r>
      <w:r w:rsidR="00641ED4">
        <w:t>příklad na</w:t>
      </w:r>
      <w:r>
        <w:t xml:space="preserve"> 1</w:t>
      </w:r>
      <w:r w:rsidR="00641ED4">
        <w:t xml:space="preserve">. </w:t>
      </w:r>
      <w:r>
        <w:t>LF</w:t>
      </w:r>
      <w:r w:rsidR="00641ED4">
        <w:t xml:space="preserve"> UK</w:t>
      </w:r>
      <w:r>
        <w:t xml:space="preserve"> probíhají na jednom jednání VR tři, někdy dokonce čtyři řízení.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EC"/>
    <w:rsid w:val="00001E09"/>
    <w:rsid w:val="000113A1"/>
    <w:rsid w:val="0002165E"/>
    <w:rsid w:val="00024F0C"/>
    <w:rsid w:val="00053229"/>
    <w:rsid w:val="000842ED"/>
    <w:rsid w:val="000A1421"/>
    <w:rsid w:val="000A1EC6"/>
    <w:rsid w:val="000B4DCF"/>
    <w:rsid w:val="00133B92"/>
    <w:rsid w:val="00156D2D"/>
    <w:rsid w:val="001821A4"/>
    <w:rsid w:val="001907E9"/>
    <w:rsid w:val="001B5DEF"/>
    <w:rsid w:val="001E60A9"/>
    <w:rsid w:val="001F4085"/>
    <w:rsid w:val="0020126D"/>
    <w:rsid w:val="00217B1F"/>
    <w:rsid w:val="002D0248"/>
    <w:rsid w:val="002D27D5"/>
    <w:rsid w:val="002F0644"/>
    <w:rsid w:val="003255CD"/>
    <w:rsid w:val="00332457"/>
    <w:rsid w:val="0037612E"/>
    <w:rsid w:val="00380FD9"/>
    <w:rsid w:val="00383A22"/>
    <w:rsid w:val="003B0B7E"/>
    <w:rsid w:val="003D5A59"/>
    <w:rsid w:val="004261B1"/>
    <w:rsid w:val="00495B6A"/>
    <w:rsid w:val="004C081A"/>
    <w:rsid w:val="00534033"/>
    <w:rsid w:val="005510F6"/>
    <w:rsid w:val="00563513"/>
    <w:rsid w:val="005A1BEE"/>
    <w:rsid w:val="005D01D9"/>
    <w:rsid w:val="005D2DF6"/>
    <w:rsid w:val="005E6794"/>
    <w:rsid w:val="006026AB"/>
    <w:rsid w:val="00641ED4"/>
    <w:rsid w:val="006619EC"/>
    <w:rsid w:val="006A0C31"/>
    <w:rsid w:val="006B3614"/>
    <w:rsid w:val="006F4D9C"/>
    <w:rsid w:val="0070075D"/>
    <w:rsid w:val="00704C24"/>
    <w:rsid w:val="0071510E"/>
    <w:rsid w:val="007347B7"/>
    <w:rsid w:val="007368B6"/>
    <w:rsid w:val="00750C83"/>
    <w:rsid w:val="00771B64"/>
    <w:rsid w:val="008034EB"/>
    <w:rsid w:val="00863E30"/>
    <w:rsid w:val="00872003"/>
    <w:rsid w:val="00880140"/>
    <w:rsid w:val="008B5E1F"/>
    <w:rsid w:val="008C11C2"/>
    <w:rsid w:val="008D4664"/>
    <w:rsid w:val="00936607"/>
    <w:rsid w:val="00997360"/>
    <w:rsid w:val="009C173A"/>
    <w:rsid w:val="009C2C32"/>
    <w:rsid w:val="009F2DE4"/>
    <w:rsid w:val="00A8765D"/>
    <w:rsid w:val="00AA62F3"/>
    <w:rsid w:val="00B053F1"/>
    <w:rsid w:val="00B408AB"/>
    <w:rsid w:val="00B52718"/>
    <w:rsid w:val="00B77C1B"/>
    <w:rsid w:val="00BA1847"/>
    <w:rsid w:val="00BA6AC0"/>
    <w:rsid w:val="00BC057E"/>
    <w:rsid w:val="00BC3ED0"/>
    <w:rsid w:val="00C02396"/>
    <w:rsid w:val="00C15416"/>
    <w:rsid w:val="00C266F8"/>
    <w:rsid w:val="00C300BA"/>
    <w:rsid w:val="00C32191"/>
    <w:rsid w:val="00C33AE0"/>
    <w:rsid w:val="00C602B9"/>
    <w:rsid w:val="00C767B0"/>
    <w:rsid w:val="00C8549A"/>
    <w:rsid w:val="00C95592"/>
    <w:rsid w:val="00D64818"/>
    <w:rsid w:val="00DC268C"/>
    <w:rsid w:val="00DF452C"/>
    <w:rsid w:val="00E07140"/>
    <w:rsid w:val="00E30AA4"/>
    <w:rsid w:val="00EA7C0A"/>
    <w:rsid w:val="00EC4D91"/>
    <w:rsid w:val="00EC5D64"/>
    <w:rsid w:val="00F462F2"/>
    <w:rsid w:val="00F72FE3"/>
    <w:rsid w:val="00F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2A7F"/>
  <w15:chartTrackingRefBased/>
  <w15:docId w15:val="{5EEC5767-F196-4C17-8D94-1176321F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842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42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42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2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42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2ED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21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21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21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261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6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f.cuni.cz/wp-content/uploads/2016/01/DZ-FF-UK-2016-2020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genda%20v&#283;dy\PGS\PGS%20statistik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genda%20v&#283;dy\PGS\PGS%20statistik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genda%20v&#283;dy\Habilitace\Doba%20trv&#225;n&#237;%20habilitac&#23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genda%20v&#283;dy\Vydavatelstv&#237;\Fakultn&#237;%20&#269;asopis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genda%20v&#283;dy\Vydavatelstv&#237;\Fakultn&#237;%20&#269;asopis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PGS 2008 - 2018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'2019'!$D$1</c:f>
              <c:strCache>
                <c:ptCount val="1"/>
                <c:pt idx="0">
                  <c:v>Přijato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'2019'!$A$2:$A$12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'2019'!$D$2:$D$12</c:f>
              <c:numCache>
                <c:formatCode>General</c:formatCode>
                <c:ptCount val="11"/>
                <c:pt idx="0">
                  <c:v>334</c:v>
                </c:pt>
                <c:pt idx="1">
                  <c:v>302</c:v>
                </c:pt>
                <c:pt idx="2">
                  <c:v>346</c:v>
                </c:pt>
                <c:pt idx="3">
                  <c:v>305</c:v>
                </c:pt>
                <c:pt idx="4">
                  <c:v>265</c:v>
                </c:pt>
                <c:pt idx="5">
                  <c:v>241</c:v>
                </c:pt>
                <c:pt idx="6">
                  <c:v>227</c:v>
                </c:pt>
                <c:pt idx="7">
                  <c:v>216</c:v>
                </c:pt>
                <c:pt idx="8">
                  <c:v>218</c:v>
                </c:pt>
                <c:pt idx="9">
                  <c:v>223</c:v>
                </c:pt>
                <c:pt idx="10">
                  <c:v>162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31-464B-87C8-B0E43551EFA1}"/>
            </c:ext>
          </c:extLst>
        </c:ser>
        <c:ser>
          <c:idx val="3"/>
          <c:order val="3"/>
          <c:tx>
            <c:strRef>
              <c:f>'2019'!$E$1</c:f>
              <c:strCache>
                <c:ptCount val="1"/>
                <c:pt idx="0">
                  <c:v>Zanechal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'2019'!$A$2:$A$12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'2019'!$E$2:$E$12</c:f>
              <c:numCache>
                <c:formatCode>General</c:formatCode>
                <c:ptCount val="11"/>
                <c:pt idx="0">
                  <c:v>131</c:v>
                </c:pt>
                <c:pt idx="1">
                  <c:v>169</c:v>
                </c:pt>
                <c:pt idx="2">
                  <c:v>197</c:v>
                </c:pt>
                <c:pt idx="3">
                  <c:v>213</c:v>
                </c:pt>
                <c:pt idx="4">
                  <c:v>200</c:v>
                </c:pt>
                <c:pt idx="5">
                  <c:v>180</c:v>
                </c:pt>
                <c:pt idx="6">
                  <c:v>154</c:v>
                </c:pt>
                <c:pt idx="7">
                  <c:v>189</c:v>
                </c:pt>
                <c:pt idx="8">
                  <c:v>146</c:v>
                </c:pt>
                <c:pt idx="9">
                  <c:v>165</c:v>
                </c:pt>
                <c:pt idx="10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31-464B-87C8-B0E43551EFA1}"/>
            </c:ext>
          </c:extLst>
        </c:ser>
        <c:ser>
          <c:idx val="4"/>
          <c:order val="4"/>
          <c:tx>
            <c:strRef>
              <c:f>'2019'!$F$1</c:f>
              <c:strCache>
                <c:ptCount val="1"/>
                <c:pt idx="0">
                  <c:v>Absolvoval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'2019'!$A$2:$A$12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'2019'!$F$2:$F$12</c:f>
              <c:numCache>
                <c:formatCode>General</c:formatCode>
                <c:ptCount val="11"/>
                <c:pt idx="0">
                  <c:v>129</c:v>
                </c:pt>
                <c:pt idx="1">
                  <c:v>115</c:v>
                </c:pt>
                <c:pt idx="2">
                  <c:v>141</c:v>
                </c:pt>
                <c:pt idx="3">
                  <c:v>176</c:v>
                </c:pt>
                <c:pt idx="4">
                  <c:v>134</c:v>
                </c:pt>
                <c:pt idx="5">
                  <c:v>154</c:v>
                </c:pt>
                <c:pt idx="6">
                  <c:v>144</c:v>
                </c:pt>
                <c:pt idx="7">
                  <c:v>150</c:v>
                </c:pt>
                <c:pt idx="8">
                  <c:v>115</c:v>
                </c:pt>
                <c:pt idx="9">
                  <c:v>113</c:v>
                </c:pt>
                <c:pt idx="1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C31-464B-87C8-B0E43551E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3956640"/>
        <c:axId val="50300955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'2019'!$B$1</c15:sqref>
                        </c15:formulaRef>
                      </c:ext>
                    </c:extLst>
                    <c:strCache>
                      <c:ptCount val="1"/>
                      <c:pt idx="0">
                        <c:v>Studuje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'2019'!$A$2:$A$12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  <c:pt idx="10">
                        <c:v>2018</c:v>
                      </c:pt>
                    </c:numCache>
                  </c:num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'2019'!$B$2:$B$12</c15:sqref>
                        </c15:formulaRef>
                      </c:ext>
                    </c:extLst>
                    <c:numCache>
                      <c:formatCode>General</c:formatCode>
                      <c:ptCount val="11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3C31-464B-87C8-B0E43551EFA1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'2019'!$C$1</c15:sqref>
                        </c15:formulaRef>
                      </c:ext>
                    </c:extLst>
                    <c:strCache>
                      <c:ptCount val="1"/>
                      <c:pt idx="0">
                        <c:v>Přerušeno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'2019'!$A$2:$A$12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2008</c:v>
                      </c:pt>
                      <c:pt idx="1">
                        <c:v>2009</c:v>
                      </c:pt>
                      <c:pt idx="2">
                        <c:v>2010</c:v>
                      </c:pt>
                      <c:pt idx="3">
                        <c:v>2011</c:v>
                      </c:pt>
                      <c:pt idx="4">
                        <c:v>2012</c:v>
                      </c:pt>
                      <c:pt idx="5">
                        <c:v>2013</c:v>
                      </c:pt>
                      <c:pt idx="6">
                        <c:v>2014</c:v>
                      </c:pt>
                      <c:pt idx="7">
                        <c:v>2015</c:v>
                      </c:pt>
                      <c:pt idx="8">
                        <c:v>2016</c:v>
                      </c:pt>
                      <c:pt idx="9">
                        <c:v>2017</c:v>
                      </c:pt>
                      <c:pt idx="10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'2019'!$C$2:$C$12</c15:sqref>
                        </c15:formulaRef>
                      </c:ext>
                    </c:extLst>
                    <c:numCache>
                      <c:formatCode>General</c:formatCode>
                      <c:ptCount val="11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3C31-464B-87C8-B0E43551EFA1}"/>
                  </c:ext>
                </c:extLst>
              </c15:ser>
            </c15:filteredBarSeries>
          </c:ext>
        </c:extLst>
      </c:barChart>
      <c:catAx>
        <c:axId val="24395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3009552"/>
        <c:crosses val="autoZero"/>
        <c:auto val="1"/>
        <c:lblAlgn val="ctr"/>
        <c:lblOffset val="100"/>
        <c:noMultiLvlLbl val="0"/>
      </c:catAx>
      <c:valAx>
        <c:axId val="50300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39566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PGS - statistiky</a:t>
            </a:r>
            <a:r>
              <a:rPr lang="cs-CZ" baseline="0"/>
              <a:t> absolventů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'2019'!$A$2:$C$2</c:f>
              <c:strCache>
                <c:ptCount val="3"/>
                <c:pt idx="0">
                  <c:v>2008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'2019'!$D$1:$M$1</c:f>
              <c:strCache>
                <c:ptCount val="7"/>
                <c:pt idx="0">
                  <c:v>8. ročník</c:v>
                </c:pt>
                <c:pt idx="1">
                  <c:v>7. ročník</c:v>
                </c:pt>
                <c:pt idx="2">
                  <c:v>6. ročník</c:v>
                </c:pt>
                <c:pt idx="3">
                  <c:v>5. ročník</c:v>
                </c:pt>
                <c:pt idx="4">
                  <c:v>4. ročník</c:v>
                </c:pt>
                <c:pt idx="5">
                  <c:v>3. ročník</c:v>
                </c:pt>
                <c:pt idx="6">
                  <c:v>2. ročník</c:v>
                </c:pt>
              </c:strCache>
              <c:extLst xmlns:c16r2="http://schemas.microsoft.com/office/drawing/2015/06/chart"/>
            </c:strRef>
          </c:cat>
          <c:val>
            <c:numRef>
              <c:f>'2019'!$D$2:$M$2</c:f>
              <c:numCache>
                <c:formatCode>General</c:formatCode>
                <c:ptCount val="7"/>
                <c:pt idx="0">
                  <c:v>45</c:v>
                </c:pt>
                <c:pt idx="1">
                  <c:v>12</c:v>
                </c:pt>
                <c:pt idx="2">
                  <c:v>19</c:v>
                </c:pt>
                <c:pt idx="3">
                  <c:v>21</c:v>
                </c:pt>
                <c:pt idx="4">
                  <c:v>22</c:v>
                </c:pt>
                <c:pt idx="5">
                  <c:v>8</c:v>
                </c:pt>
                <c:pt idx="6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F5-4414-860F-7E8D2E898348}"/>
            </c:ext>
          </c:extLst>
        </c:ser>
        <c:ser>
          <c:idx val="1"/>
          <c:order val="1"/>
          <c:tx>
            <c:strRef>
              <c:f>'2019'!$A$3:$C$3</c:f>
              <c:strCache>
                <c:ptCount val="3"/>
                <c:pt idx="0">
                  <c:v>2009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'2019'!$D$1:$M$1</c:f>
              <c:strCache>
                <c:ptCount val="7"/>
                <c:pt idx="0">
                  <c:v>8. ročník</c:v>
                </c:pt>
                <c:pt idx="1">
                  <c:v>7. ročník</c:v>
                </c:pt>
                <c:pt idx="2">
                  <c:v>6. ročník</c:v>
                </c:pt>
                <c:pt idx="3">
                  <c:v>5. ročník</c:v>
                </c:pt>
                <c:pt idx="4">
                  <c:v>4. ročník</c:v>
                </c:pt>
                <c:pt idx="5">
                  <c:v>3. ročník</c:v>
                </c:pt>
                <c:pt idx="6">
                  <c:v>2. ročník</c:v>
                </c:pt>
              </c:strCache>
              <c:extLst xmlns:c16r2="http://schemas.microsoft.com/office/drawing/2015/06/chart"/>
            </c:strRef>
          </c:cat>
          <c:val>
            <c:numRef>
              <c:f>'2019'!$D$3:$M$3</c:f>
              <c:numCache>
                <c:formatCode>General</c:formatCode>
                <c:ptCount val="7"/>
                <c:pt idx="0">
                  <c:v>58</c:v>
                </c:pt>
                <c:pt idx="1">
                  <c:v>15</c:v>
                </c:pt>
                <c:pt idx="2">
                  <c:v>17</c:v>
                </c:pt>
                <c:pt idx="3">
                  <c:v>3</c:v>
                </c:pt>
                <c:pt idx="4">
                  <c:v>14</c:v>
                </c:pt>
                <c:pt idx="5">
                  <c:v>7</c:v>
                </c:pt>
                <c:pt idx="6">
                  <c:v>1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F5-4414-860F-7E8D2E898348}"/>
            </c:ext>
          </c:extLst>
        </c:ser>
        <c:ser>
          <c:idx val="2"/>
          <c:order val="2"/>
          <c:tx>
            <c:strRef>
              <c:f>'2019'!$A$4:$C$4</c:f>
              <c:strCache>
                <c:ptCount val="3"/>
                <c:pt idx="0">
                  <c:v>2010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'2019'!$D$1:$M$1</c:f>
              <c:strCache>
                <c:ptCount val="7"/>
                <c:pt idx="0">
                  <c:v>8. ročník</c:v>
                </c:pt>
                <c:pt idx="1">
                  <c:v>7. ročník</c:v>
                </c:pt>
                <c:pt idx="2">
                  <c:v>6. ročník</c:v>
                </c:pt>
                <c:pt idx="3">
                  <c:v>5. ročník</c:v>
                </c:pt>
                <c:pt idx="4">
                  <c:v>4. ročník</c:v>
                </c:pt>
                <c:pt idx="5">
                  <c:v>3. ročník</c:v>
                </c:pt>
                <c:pt idx="6">
                  <c:v>2. ročník</c:v>
                </c:pt>
              </c:strCache>
              <c:extLst xmlns:c16r2="http://schemas.microsoft.com/office/drawing/2015/06/chart"/>
            </c:strRef>
          </c:cat>
          <c:val>
            <c:numRef>
              <c:f>'2019'!$D$4:$M$4</c:f>
              <c:numCache>
                <c:formatCode>General</c:formatCode>
                <c:ptCount val="7"/>
                <c:pt idx="0">
                  <c:v>63</c:v>
                </c:pt>
                <c:pt idx="1">
                  <c:v>17</c:v>
                </c:pt>
                <c:pt idx="2">
                  <c:v>24</c:v>
                </c:pt>
                <c:pt idx="3">
                  <c:v>19</c:v>
                </c:pt>
                <c:pt idx="4">
                  <c:v>12</c:v>
                </c:pt>
                <c:pt idx="5">
                  <c:v>4</c:v>
                </c:pt>
                <c:pt idx="6">
                  <c:v>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F5-4414-860F-7E8D2E898348}"/>
            </c:ext>
          </c:extLst>
        </c:ser>
        <c:ser>
          <c:idx val="3"/>
          <c:order val="3"/>
          <c:tx>
            <c:strRef>
              <c:f>'2019'!$A$5:$C$5</c:f>
              <c:strCache>
                <c:ptCount val="3"/>
                <c:pt idx="0">
                  <c:v>2011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'2019'!$D$1:$M$1</c:f>
              <c:strCache>
                <c:ptCount val="7"/>
                <c:pt idx="0">
                  <c:v>8. ročník</c:v>
                </c:pt>
                <c:pt idx="1">
                  <c:v>7. ročník</c:v>
                </c:pt>
                <c:pt idx="2">
                  <c:v>6. ročník</c:v>
                </c:pt>
                <c:pt idx="3">
                  <c:v>5. ročník</c:v>
                </c:pt>
                <c:pt idx="4">
                  <c:v>4. ročník</c:v>
                </c:pt>
                <c:pt idx="5">
                  <c:v>3. ročník</c:v>
                </c:pt>
                <c:pt idx="6">
                  <c:v>2. ročník</c:v>
                </c:pt>
              </c:strCache>
              <c:extLst xmlns:c16r2="http://schemas.microsoft.com/office/drawing/2015/06/chart"/>
            </c:strRef>
          </c:cat>
          <c:val>
            <c:numRef>
              <c:f>'2019'!$D$5:$M$5</c:f>
              <c:numCache>
                <c:formatCode>General</c:formatCode>
                <c:ptCount val="7"/>
                <c:pt idx="0">
                  <c:v>91</c:v>
                </c:pt>
                <c:pt idx="1">
                  <c:v>33</c:v>
                </c:pt>
                <c:pt idx="2">
                  <c:v>9</c:v>
                </c:pt>
                <c:pt idx="3">
                  <c:v>18</c:v>
                </c:pt>
                <c:pt idx="4">
                  <c:v>15</c:v>
                </c:pt>
                <c:pt idx="5">
                  <c:v>10</c:v>
                </c:pt>
                <c:pt idx="6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5F5-4414-860F-7E8D2E898348}"/>
            </c:ext>
          </c:extLst>
        </c:ser>
        <c:ser>
          <c:idx val="4"/>
          <c:order val="4"/>
          <c:tx>
            <c:strRef>
              <c:f>'2019'!$A$6:$C$6</c:f>
              <c:strCache>
                <c:ptCount val="3"/>
                <c:pt idx="0">
                  <c:v>2012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'2019'!$D$1:$M$1</c:f>
              <c:strCache>
                <c:ptCount val="7"/>
                <c:pt idx="0">
                  <c:v>8. ročník</c:v>
                </c:pt>
                <c:pt idx="1">
                  <c:v>7. ročník</c:v>
                </c:pt>
                <c:pt idx="2">
                  <c:v>6. ročník</c:v>
                </c:pt>
                <c:pt idx="3">
                  <c:v>5. ročník</c:v>
                </c:pt>
                <c:pt idx="4">
                  <c:v>4. ročník</c:v>
                </c:pt>
                <c:pt idx="5">
                  <c:v>3. ročník</c:v>
                </c:pt>
                <c:pt idx="6">
                  <c:v>2. ročník</c:v>
                </c:pt>
              </c:strCache>
              <c:extLst xmlns:c16r2="http://schemas.microsoft.com/office/drawing/2015/06/chart"/>
            </c:strRef>
          </c:cat>
          <c:val>
            <c:numRef>
              <c:f>'2019'!$D$6:$M$6</c:f>
              <c:numCache>
                <c:formatCode>General</c:formatCode>
                <c:ptCount val="7"/>
                <c:pt idx="0">
                  <c:v>70</c:v>
                </c:pt>
                <c:pt idx="1">
                  <c:v>17</c:v>
                </c:pt>
                <c:pt idx="2">
                  <c:v>17</c:v>
                </c:pt>
                <c:pt idx="3">
                  <c:v>14</c:v>
                </c:pt>
                <c:pt idx="4">
                  <c:v>10</c:v>
                </c:pt>
                <c:pt idx="5">
                  <c:v>5</c:v>
                </c:pt>
                <c:pt idx="6">
                  <c:v>1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5F5-4414-860F-7E8D2E898348}"/>
            </c:ext>
          </c:extLst>
        </c:ser>
        <c:ser>
          <c:idx val="5"/>
          <c:order val="5"/>
          <c:tx>
            <c:strRef>
              <c:f>'2019'!$A$7:$C$7</c:f>
              <c:strCache>
                <c:ptCount val="3"/>
                <c:pt idx="0">
                  <c:v>2013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'2019'!$D$1:$M$1</c:f>
              <c:strCache>
                <c:ptCount val="7"/>
                <c:pt idx="0">
                  <c:v>8. ročník</c:v>
                </c:pt>
                <c:pt idx="1">
                  <c:v>7. ročník</c:v>
                </c:pt>
                <c:pt idx="2">
                  <c:v>6. ročník</c:v>
                </c:pt>
                <c:pt idx="3">
                  <c:v>5. ročník</c:v>
                </c:pt>
                <c:pt idx="4">
                  <c:v>4. ročník</c:v>
                </c:pt>
                <c:pt idx="5">
                  <c:v>3. ročník</c:v>
                </c:pt>
                <c:pt idx="6">
                  <c:v>2. ročník</c:v>
                </c:pt>
              </c:strCache>
              <c:extLst xmlns:c16r2="http://schemas.microsoft.com/office/drawing/2015/06/chart"/>
            </c:strRef>
          </c:cat>
          <c:val>
            <c:numRef>
              <c:f>'2019'!$D$7:$M$7</c:f>
              <c:numCache>
                <c:formatCode>General</c:formatCode>
                <c:ptCount val="7"/>
                <c:pt idx="0">
                  <c:v>72</c:v>
                </c:pt>
                <c:pt idx="1">
                  <c:v>22</c:v>
                </c:pt>
                <c:pt idx="2">
                  <c:v>26</c:v>
                </c:pt>
                <c:pt idx="3">
                  <c:v>17</c:v>
                </c:pt>
                <c:pt idx="4">
                  <c:v>13</c:v>
                </c:pt>
                <c:pt idx="5">
                  <c:v>4</c:v>
                </c:pt>
                <c:pt idx="6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5F5-4414-860F-7E8D2E898348}"/>
            </c:ext>
          </c:extLst>
        </c:ser>
        <c:ser>
          <c:idx val="6"/>
          <c:order val="6"/>
          <c:tx>
            <c:strRef>
              <c:f>'2019'!$A$8:$C$8</c:f>
              <c:strCache>
                <c:ptCount val="3"/>
                <c:pt idx="0">
                  <c:v>2014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'2019'!$D$1:$M$1</c:f>
              <c:strCache>
                <c:ptCount val="7"/>
                <c:pt idx="0">
                  <c:v>8. ročník</c:v>
                </c:pt>
                <c:pt idx="1">
                  <c:v>7. ročník</c:v>
                </c:pt>
                <c:pt idx="2">
                  <c:v>6. ročník</c:v>
                </c:pt>
                <c:pt idx="3">
                  <c:v>5. ročník</c:v>
                </c:pt>
                <c:pt idx="4">
                  <c:v>4. ročník</c:v>
                </c:pt>
                <c:pt idx="5">
                  <c:v>3. ročník</c:v>
                </c:pt>
                <c:pt idx="6">
                  <c:v>2. ročník</c:v>
                </c:pt>
              </c:strCache>
              <c:extLst xmlns:c16r2="http://schemas.microsoft.com/office/drawing/2015/06/chart"/>
            </c:strRef>
          </c:cat>
          <c:val>
            <c:numRef>
              <c:f>'2019'!$D$8:$M$8</c:f>
              <c:numCache>
                <c:formatCode>General</c:formatCode>
                <c:ptCount val="7"/>
                <c:pt idx="0">
                  <c:v>69</c:v>
                </c:pt>
                <c:pt idx="1">
                  <c:v>31</c:v>
                </c:pt>
                <c:pt idx="2">
                  <c:v>16</c:v>
                </c:pt>
                <c:pt idx="3">
                  <c:v>17</c:v>
                </c:pt>
                <c:pt idx="4">
                  <c:v>7</c:v>
                </c:pt>
                <c:pt idx="5">
                  <c:v>4</c:v>
                </c:pt>
                <c:pt idx="6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5F5-4414-860F-7E8D2E898348}"/>
            </c:ext>
          </c:extLst>
        </c:ser>
        <c:ser>
          <c:idx val="7"/>
          <c:order val="7"/>
          <c:tx>
            <c:strRef>
              <c:f>'2019'!$A$9:$C$9</c:f>
              <c:strCache>
                <c:ptCount val="3"/>
                <c:pt idx="0">
                  <c:v>2015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'2019'!$D$1:$M$1</c:f>
              <c:strCache>
                <c:ptCount val="7"/>
                <c:pt idx="0">
                  <c:v>8. ročník</c:v>
                </c:pt>
                <c:pt idx="1">
                  <c:v>7. ročník</c:v>
                </c:pt>
                <c:pt idx="2">
                  <c:v>6. ročník</c:v>
                </c:pt>
                <c:pt idx="3">
                  <c:v>5. ročník</c:v>
                </c:pt>
                <c:pt idx="4">
                  <c:v>4. ročník</c:v>
                </c:pt>
                <c:pt idx="5">
                  <c:v>3. ročník</c:v>
                </c:pt>
                <c:pt idx="6">
                  <c:v>2. ročník</c:v>
                </c:pt>
              </c:strCache>
              <c:extLst xmlns:c16r2="http://schemas.microsoft.com/office/drawing/2015/06/chart"/>
            </c:strRef>
          </c:cat>
          <c:val>
            <c:numRef>
              <c:f>'2019'!$D$9:$M$9</c:f>
              <c:numCache>
                <c:formatCode>General</c:formatCode>
                <c:ptCount val="7"/>
                <c:pt idx="0">
                  <c:v>72</c:v>
                </c:pt>
                <c:pt idx="1">
                  <c:v>27</c:v>
                </c:pt>
                <c:pt idx="2">
                  <c:v>21</c:v>
                </c:pt>
                <c:pt idx="3">
                  <c:v>18</c:v>
                </c:pt>
                <c:pt idx="4">
                  <c:v>9</c:v>
                </c:pt>
                <c:pt idx="5">
                  <c:v>3</c:v>
                </c:pt>
                <c:pt idx="6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5F5-4414-860F-7E8D2E898348}"/>
            </c:ext>
          </c:extLst>
        </c:ser>
        <c:ser>
          <c:idx val="8"/>
          <c:order val="8"/>
          <c:tx>
            <c:strRef>
              <c:f>'2019'!$A$10:$C$10</c:f>
              <c:strCache>
                <c:ptCount val="3"/>
                <c:pt idx="0">
                  <c:v>2016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'2019'!$D$1:$M$1</c:f>
              <c:strCache>
                <c:ptCount val="7"/>
                <c:pt idx="0">
                  <c:v>8. ročník</c:v>
                </c:pt>
                <c:pt idx="1">
                  <c:v>7. ročník</c:v>
                </c:pt>
                <c:pt idx="2">
                  <c:v>6. ročník</c:v>
                </c:pt>
                <c:pt idx="3">
                  <c:v>5. ročník</c:v>
                </c:pt>
                <c:pt idx="4">
                  <c:v>4. ročník</c:v>
                </c:pt>
                <c:pt idx="5">
                  <c:v>3. ročník</c:v>
                </c:pt>
                <c:pt idx="6">
                  <c:v>2. ročník</c:v>
                </c:pt>
              </c:strCache>
              <c:extLst xmlns:c16r2="http://schemas.microsoft.com/office/drawing/2015/06/chart"/>
            </c:strRef>
          </c:cat>
          <c:val>
            <c:numRef>
              <c:f>'2019'!$D$10:$M$10</c:f>
              <c:numCache>
                <c:formatCode>General</c:formatCode>
                <c:ptCount val="7"/>
                <c:pt idx="0">
                  <c:v>51</c:v>
                </c:pt>
                <c:pt idx="1">
                  <c:v>20</c:v>
                </c:pt>
                <c:pt idx="2">
                  <c:v>16</c:v>
                </c:pt>
                <c:pt idx="3">
                  <c:v>13</c:v>
                </c:pt>
                <c:pt idx="4">
                  <c:v>12</c:v>
                </c:pt>
                <c:pt idx="5">
                  <c:v>3</c:v>
                </c:pt>
                <c:pt idx="6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5F5-4414-860F-7E8D2E898348}"/>
            </c:ext>
          </c:extLst>
        </c:ser>
        <c:ser>
          <c:idx val="9"/>
          <c:order val="9"/>
          <c:tx>
            <c:strRef>
              <c:f>'2019'!$A$11:$C$11</c:f>
              <c:strCache>
                <c:ptCount val="3"/>
                <c:pt idx="0">
                  <c:v>2017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'2019'!$D$1:$M$1</c:f>
              <c:strCache>
                <c:ptCount val="7"/>
                <c:pt idx="0">
                  <c:v>8. ročník</c:v>
                </c:pt>
                <c:pt idx="1">
                  <c:v>7. ročník</c:v>
                </c:pt>
                <c:pt idx="2">
                  <c:v>6. ročník</c:v>
                </c:pt>
                <c:pt idx="3">
                  <c:v>5. ročník</c:v>
                </c:pt>
                <c:pt idx="4">
                  <c:v>4. ročník</c:v>
                </c:pt>
                <c:pt idx="5">
                  <c:v>3. ročník</c:v>
                </c:pt>
                <c:pt idx="6">
                  <c:v>2. ročník</c:v>
                </c:pt>
              </c:strCache>
              <c:extLst xmlns:c16r2="http://schemas.microsoft.com/office/drawing/2015/06/chart"/>
            </c:strRef>
          </c:cat>
          <c:val>
            <c:numRef>
              <c:f>'2019'!$D$11:$M$11</c:f>
              <c:numCache>
                <c:formatCode>General</c:formatCode>
                <c:ptCount val="7"/>
                <c:pt idx="0">
                  <c:v>60</c:v>
                </c:pt>
                <c:pt idx="1">
                  <c:v>23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3</c:v>
                </c:pt>
                <c:pt idx="6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5F5-4414-860F-7E8D2E8983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3009944"/>
        <c:axId val="16257630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0"/>
                <c:order val="1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'2019'!$A$12:$C$12</c15:sqref>
                        </c15:formulaRef>
                      </c:ext>
                    </c:extLst>
                    <c:strCache>
                      <c:ptCount val="3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'2019'!$D$1:$M$1</c15:sqref>
                        </c15:formulaRef>
                      </c:ext>
                    </c:extLst>
                    <c:strCache>
                      <c:ptCount val="7"/>
                      <c:pt idx="0">
                        <c:v>8. ročník</c:v>
                      </c:pt>
                      <c:pt idx="1">
                        <c:v>7. ročník</c:v>
                      </c:pt>
                      <c:pt idx="2">
                        <c:v>6. ročník</c:v>
                      </c:pt>
                      <c:pt idx="3">
                        <c:v>5. ročník</c:v>
                      </c:pt>
                      <c:pt idx="4">
                        <c:v>4. ročník</c:v>
                      </c:pt>
                      <c:pt idx="5">
                        <c:v>3. ročník</c:v>
                      </c:pt>
                      <c:pt idx="6">
                        <c:v>2. ročník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'2019'!$D$12:$M$12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8</c:v>
                      </c:pt>
                      <c:pt idx="1">
                        <c:v>5</c:v>
                      </c:pt>
                      <c:pt idx="2">
                        <c:v>4</c:v>
                      </c:pt>
                      <c:pt idx="3">
                        <c:v>0</c:v>
                      </c:pt>
                      <c:pt idx="4">
                        <c:v>5</c:v>
                      </c:pt>
                      <c:pt idx="5">
                        <c:v>0</c:v>
                      </c:pt>
                      <c:pt idx="6">
                        <c:v>1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A-05F5-4414-860F-7E8D2E898348}"/>
                  </c:ext>
                </c:extLst>
              </c15:ser>
            </c15:filteredBarSeries>
          </c:ext>
        </c:extLst>
      </c:barChart>
      <c:catAx>
        <c:axId val="503009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2576304"/>
        <c:crosses val="autoZero"/>
        <c:auto val="1"/>
        <c:lblAlgn val="ctr"/>
        <c:lblOffset val="100"/>
        <c:noMultiLvlLbl val="0"/>
      </c:catAx>
      <c:valAx>
        <c:axId val="162576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30099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Habilitační řízení FF UK 2011</a:t>
            </a:r>
            <a:r>
              <a:rPr lang="cs-CZ" baseline="0"/>
              <a:t> - 2018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souhrn!$B$1</c:f>
              <c:strCache>
                <c:ptCount val="1"/>
                <c:pt idx="0">
                  <c:v>doba do VR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souhrn!$A$2:$A$10</c:f>
              <c:strCach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2017-18</c:v>
                </c:pt>
                <c:pt idx="7">
                  <c:v>1LF 2016 - 2019</c:v>
                </c:pt>
                <c:pt idx="8">
                  <c:v>PřF 2016-2017</c:v>
                </c:pt>
              </c:strCache>
            </c:strRef>
          </c:cat>
          <c:val>
            <c:numRef>
              <c:f>souhrn!$B$2:$B$10</c:f>
              <c:numCache>
                <c:formatCode>0</c:formatCode>
                <c:ptCount val="9"/>
                <c:pt idx="0">
                  <c:v>-358</c:v>
                </c:pt>
                <c:pt idx="1">
                  <c:v>-337.375</c:v>
                </c:pt>
                <c:pt idx="2">
                  <c:v>-305.5</c:v>
                </c:pt>
                <c:pt idx="3">
                  <c:v>-211.6</c:v>
                </c:pt>
                <c:pt idx="4">
                  <c:v>-213.85714285714286</c:v>
                </c:pt>
                <c:pt idx="5">
                  <c:v>-366.6</c:v>
                </c:pt>
                <c:pt idx="6">
                  <c:v>-464.1764705882353</c:v>
                </c:pt>
                <c:pt idx="7">
                  <c:v>-274.85294117647061</c:v>
                </c:pt>
                <c:pt idx="8">
                  <c:v>-343.44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65-4D5F-9FAA-1D5A1897B253}"/>
            </c:ext>
          </c:extLst>
        </c:ser>
        <c:ser>
          <c:idx val="1"/>
          <c:order val="1"/>
          <c:tx>
            <c:strRef>
              <c:f>souhrn!$C$1</c:f>
              <c:strCache>
                <c:ptCount val="1"/>
                <c:pt idx="0">
                  <c:v>doba do jmenování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souhrn!$A$2:$A$10</c:f>
              <c:strCach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2017-18</c:v>
                </c:pt>
                <c:pt idx="7">
                  <c:v>1LF 2016 - 2019</c:v>
                </c:pt>
                <c:pt idx="8">
                  <c:v>PřF 2016-2017</c:v>
                </c:pt>
              </c:strCache>
            </c:strRef>
          </c:cat>
          <c:val>
            <c:numRef>
              <c:f>souhrn!$C$2:$C$10</c:f>
              <c:numCache>
                <c:formatCode>0</c:formatCode>
                <c:ptCount val="9"/>
                <c:pt idx="0">
                  <c:v>-484.72222222222223</c:v>
                </c:pt>
                <c:pt idx="1">
                  <c:v>-467.8125</c:v>
                </c:pt>
                <c:pt idx="2">
                  <c:v>-427.625</c:v>
                </c:pt>
                <c:pt idx="3">
                  <c:v>-281</c:v>
                </c:pt>
                <c:pt idx="4">
                  <c:v>-293.57142857142856</c:v>
                </c:pt>
                <c:pt idx="5">
                  <c:v>-485.6</c:v>
                </c:pt>
                <c:pt idx="6">
                  <c:v>-559.52941176470586</c:v>
                </c:pt>
                <c:pt idx="7">
                  <c:v>-335.76470588235293</c:v>
                </c:pt>
                <c:pt idx="8">
                  <c:v>-408.08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65-4D5F-9FAA-1D5A1897B253}"/>
            </c:ext>
          </c:extLst>
        </c:ser>
        <c:ser>
          <c:idx val="2"/>
          <c:order val="2"/>
          <c:tx>
            <c:strRef>
              <c:f>souhrn!$D$1</c:f>
              <c:strCache>
                <c:ptCount val="1"/>
                <c:pt idx="0">
                  <c:v>Počet habilitovaných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souhrn!$A$2:$A$10</c:f>
              <c:strCach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2017-18</c:v>
                </c:pt>
                <c:pt idx="7">
                  <c:v>1LF 2016 - 2019</c:v>
                </c:pt>
                <c:pt idx="8">
                  <c:v>PřF 2016-2017</c:v>
                </c:pt>
              </c:strCache>
            </c:strRef>
          </c:cat>
          <c:val>
            <c:numRef>
              <c:f>souhrn!$D$2:$D$10</c:f>
              <c:numCache>
                <c:formatCode>General</c:formatCode>
                <c:ptCount val="9"/>
                <c:pt idx="0">
                  <c:v>18</c:v>
                </c:pt>
                <c:pt idx="1">
                  <c:v>16</c:v>
                </c:pt>
                <c:pt idx="2">
                  <c:v>8</c:v>
                </c:pt>
                <c:pt idx="3">
                  <c:v>5</c:v>
                </c:pt>
                <c:pt idx="4">
                  <c:v>7</c:v>
                </c:pt>
                <c:pt idx="5">
                  <c:v>10</c:v>
                </c:pt>
                <c:pt idx="6">
                  <c:v>17</c:v>
                </c:pt>
                <c:pt idx="7">
                  <c:v>34</c:v>
                </c:pt>
                <c:pt idx="8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65-4D5F-9FAA-1D5A1897B253}"/>
            </c:ext>
          </c:extLst>
        </c:ser>
        <c:ser>
          <c:idx val="3"/>
          <c:order val="3"/>
          <c:tx>
            <c:strRef>
              <c:f>souhrn!$E$1</c:f>
              <c:strCache>
                <c:ptCount val="1"/>
                <c:pt idx="0">
                  <c:v>Zastaveno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souhrn!$A$2:$A$10</c:f>
              <c:strCach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2017-18</c:v>
                </c:pt>
                <c:pt idx="7">
                  <c:v>1LF 2016 - 2019</c:v>
                </c:pt>
                <c:pt idx="8">
                  <c:v>PřF 2016-2017</c:v>
                </c:pt>
              </c:strCache>
            </c:strRef>
          </c:cat>
          <c:val>
            <c:numRef>
              <c:f>souhrn!$E$2:$E$10</c:f>
              <c:numCache>
                <c:formatCode>General</c:formatCode>
                <c:ptCount val="9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4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E65-4D5F-9FAA-1D5A1897B2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3402784"/>
        <c:axId val="493401608"/>
      </c:barChart>
      <c:catAx>
        <c:axId val="49340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93401608"/>
        <c:crosses val="autoZero"/>
        <c:auto val="1"/>
        <c:lblAlgn val="ctr"/>
        <c:lblOffset val="100"/>
        <c:noMultiLvlLbl val="0"/>
      </c:catAx>
      <c:valAx>
        <c:axId val="493401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93402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Jazyk faultních časopisů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DB-4F06-AA5E-C14C21DA1C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DB-4F06-AA5E-C14C21DA1C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DB-4F06-AA5E-C14C21DA1C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List1!$B$29:$D$29</c:f>
              <c:strCache>
                <c:ptCount val="3"/>
                <c:pt idx="0">
                  <c:v>Pouze anglicky</c:v>
                </c:pt>
                <c:pt idx="1">
                  <c:v>Pouze česky</c:v>
                </c:pt>
                <c:pt idx="2">
                  <c:v>ČJ + cizí j.</c:v>
                </c:pt>
              </c:strCache>
            </c:strRef>
          </c:cat>
          <c:val>
            <c:numRef>
              <c:f>List1!$B$30:$D$30</c:f>
              <c:numCache>
                <c:formatCode>General</c:formatCode>
                <c:ptCount val="3"/>
                <c:pt idx="0">
                  <c:v>31.25</c:v>
                </c:pt>
                <c:pt idx="1">
                  <c:v>25</c:v>
                </c:pt>
                <c:pt idx="2">
                  <c:v>43.75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0DB-4F06-AA5E-C14C21DA1C3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Zastoupení fakultních časopisů</a:t>
            </a:r>
            <a:r>
              <a:rPr lang="cs-CZ" baseline="0"/>
              <a:t> v databázích (%)</a:t>
            </a:r>
            <a:r>
              <a:rPr lang="cs-CZ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CEJSH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18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List1!$B$2:$B$20</c:f>
              <c:numCache>
                <c:formatCode>General</c:formatCode>
                <c:ptCount val="1"/>
                <c:pt idx="0">
                  <c:v>81.25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54-4415-A7FE-711276D1B87F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DOAJ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18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List1!$C$2:$C$20</c:f>
              <c:numCache>
                <c:formatCode>General</c:formatCode>
                <c:ptCount val="1"/>
                <c:pt idx="0">
                  <c:v>56.25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54-4415-A7FE-711276D1B87F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EBSCO HOST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18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List1!$D$2:$D$20</c:f>
              <c:numCache>
                <c:formatCode>General</c:formatCode>
                <c:ptCount val="1"/>
                <c:pt idx="0">
                  <c:v>87.5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554-4415-A7FE-711276D1B87F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CEEOL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18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List1!$E$2:$E$20</c:f>
              <c:numCache>
                <c:formatCode>General</c:formatCode>
                <c:ptCount val="1"/>
                <c:pt idx="0">
                  <c:v>93.75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554-4415-A7FE-711276D1B87F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ERIHPLUS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18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List1!$F$2:$F$20</c:f>
              <c:numCache>
                <c:formatCode>General</c:formatCode>
                <c:ptCount val="1"/>
                <c:pt idx="0">
                  <c:v>62.5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554-4415-A7FE-711276D1B87F}"/>
            </c:ext>
          </c:extLst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SCOPUS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18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List1!$G$2:$G$20</c:f>
              <c:numCache>
                <c:formatCode>General</c:formatCode>
                <c:ptCount val="1"/>
                <c:pt idx="0">
                  <c:v>18.75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554-4415-A7FE-711276D1B87F}"/>
            </c:ext>
          </c:extLst>
        </c:ser>
        <c:ser>
          <c:idx val="6"/>
          <c:order val="6"/>
          <c:tx>
            <c:strRef>
              <c:f>List1!$H$1</c:f>
              <c:strCache>
                <c:ptCount val="1"/>
                <c:pt idx="0">
                  <c:v>Pro Quest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18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List1!$H$2:$H$20</c:f>
              <c:numCache>
                <c:formatCode>General</c:formatCode>
                <c:ptCount val="1"/>
                <c:pt idx="0">
                  <c:v>87.5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554-4415-A7FE-711276D1B87F}"/>
            </c:ext>
          </c:extLst>
        </c:ser>
        <c:ser>
          <c:idx val="7"/>
          <c:order val="7"/>
          <c:tx>
            <c:strRef>
              <c:f>List1!$I$1</c:f>
              <c:strCache>
                <c:ptCount val="1"/>
                <c:pt idx="0">
                  <c:v>WOS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Lit>
              <c:ptCount val="1"/>
              <c:pt idx="0">
                <c:v>18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List1!$I$2:$I$20</c:f>
              <c:numCache>
                <c:formatCode>General</c:formatCode>
                <c:ptCount val="1"/>
                <c:pt idx="0">
                  <c:v>6.25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554-4415-A7FE-711276D1B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1287392"/>
        <c:axId val="161902272"/>
      </c:barChart>
      <c:catAx>
        <c:axId val="50128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1902272"/>
        <c:crosses val="autoZero"/>
        <c:auto val="1"/>
        <c:lblAlgn val="ctr"/>
        <c:lblOffset val="100"/>
        <c:noMultiLvlLbl val="0"/>
      </c:catAx>
      <c:valAx>
        <c:axId val="16190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128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A58FFC98DA1F4A8D4F34833AAC6AEC" ma:contentTypeVersion="" ma:contentTypeDescription="Vytvoří nový dokument" ma:contentTypeScope="" ma:versionID="a9ea422fdd1da56873322aa4ec163374">
  <xsd:schema xmlns:xsd="http://www.w3.org/2001/XMLSchema" xmlns:xs="http://www.w3.org/2001/XMLSchema" xmlns:p="http://schemas.microsoft.com/office/2006/metadata/properties" xmlns:ns2="b43ed136-5ae0-4e46-bf96-f5bf126fbcda" xmlns:ns3="acc59896-8a43-4451-90ae-8fe98f5e29c7" targetNamespace="http://schemas.microsoft.com/office/2006/metadata/properties" ma:root="true" ma:fieldsID="f4eb999c8b9fa57a3aafbb396969a970" ns2:_="" ns3:_="">
    <xsd:import namespace="b43ed136-5ae0-4e46-bf96-f5bf126fbcda"/>
    <xsd:import namespace="acc59896-8a43-4451-90ae-8fe98f5e29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ed136-5ae0-4e46-bf96-f5bf126fbc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59896-8a43-4451-90ae-8fe98f5e2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003A-AF2A-4596-A20F-4EB526417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D1E62-C979-43B6-85B1-ADA3204AF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ed136-5ae0-4e46-bf96-f5bf126fbcda"/>
    <ds:schemaRef ds:uri="acc59896-8a43-4451-90ae-8fe98f5e2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D3C9D-C3B9-4A96-922F-B0A650328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6E000E-0CEE-417F-A6EC-11466BFA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A395FD9D</Template>
  <TotalTime>9</TotalTime>
  <Pages>6</Pages>
  <Words>1341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Stanco</dc:creator>
  <cp:keywords/>
  <dc:description/>
  <cp:lastModifiedBy>Havlíčková, Anna</cp:lastModifiedBy>
  <cp:revision>6</cp:revision>
  <cp:lastPrinted>2019-06-05T13:53:00Z</cp:lastPrinted>
  <dcterms:created xsi:type="dcterms:W3CDTF">2019-06-05T14:29:00Z</dcterms:created>
  <dcterms:modified xsi:type="dcterms:W3CDTF">2019-07-01T08:30:00Z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0x01010016A58FFC98DA1F4A8D4F34833AAC6AEC</vt:lpwstr>
  </property>
</Properties>
</file>