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7376"/>
      </w:tblGrid>
      <w:tr w:rsidR="007B48E5" w:rsidRPr="009E247C" w:rsidTr="00CE62BF">
        <w:trPr>
          <w:trHeight w:val="588"/>
        </w:trPr>
        <w:tc>
          <w:tcPr>
            <w:tcW w:w="9072" w:type="dxa"/>
            <w:gridSpan w:val="2"/>
            <w:tcBorders>
              <w:left w:val="nil"/>
            </w:tcBorders>
            <w:shd w:val="clear" w:color="auto" w:fill="F7CAAC" w:themeFill="accent2" w:themeFillTint="66"/>
          </w:tcPr>
          <w:p w:rsidR="007B48E5" w:rsidRPr="0077710C" w:rsidRDefault="007B48E5" w:rsidP="00CE62BF">
            <w:pPr>
              <w:jc w:val="center"/>
              <w:rPr>
                <w:rFonts w:ascii="Bahnschrift Light" w:hAnsi="Bahnschrift Light" w:cstheme="majorHAnsi"/>
                <w:color w:val="0D0D0D" w:themeColor="text1" w:themeTint="F2"/>
                <w:sz w:val="52"/>
                <w:szCs w:val="52"/>
                <w:lang w:val="en-GB"/>
              </w:rPr>
            </w:pPr>
            <w:r w:rsidRPr="0077710C">
              <w:rPr>
                <w:rFonts w:ascii="Bahnschrift Light" w:hAnsi="Bahnschrift Light" w:cstheme="majorHAnsi"/>
                <w:color w:val="0D0D0D" w:themeColor="text1" w:themeTint="F2"/>
                <w:sz w:val="52"/>
                <w:szCs w:val="52"/>
                <w:lang w:val="en-GB"/>
              </w:rPr>
              <w:t>WHAT MAKES A REGION</w:t>
            </w:r>
          </w:p>
          <w:p w:rsidR="007B48E5" w:rsidRPr="0077710C" w:rsidRDefault="007B48E5" w:rsidP="00CE62BF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77710C">
              <w:rPr>
                <w:rFonts w:asciiTheme="majorHAnsi" w:hAnsiTheme="majorHAnsi" w:cstheme="majorHAnsi"/>
                <w:b/>
                <w:color w:val="0D0D0D" w:themeColor="text1" w:themeTint="F2"/>
                <w:sz w:val="28"/>
                <w:szCs w:val="28"/>
                <w:lang w:val="en-GB"/>
              </w:rPr>
              <w:t>Prague, September 27.-28.2018</w:t>
            </w:r>
          </w:p>
        </w:tc>
      </w:tr>
      <w:tr w:rsidR="007B48E5" w:rsidRPr="009E247C" w:rsidTr="00CE62BF">
        <w:trPr>
          <w:trHeight w:val="588"/>
        </w:trPr>
        <w:tc>
          <w:tcPr>
            <w:tcW w:w="9072" w:type="dxa"/>
            <w:gridSpan w:val="2"/>
            <w:tcBorders>
              <w:left w:val="nil"/>
            </w:tcBorders>
            <w:shd w:val="clear" w:color="auto" w:fill="595959" w:themeFill="text1" w:themeFillTint="A6"/>
          </w:tcPr>
          <w:p w:rsidR="007B48E5" w:rsidRPr="009E247C" w:rsidRDefault="007B48E5" w:rsidP="00CE62BF">
            <w:pPr>
              <w:jc w:val="center"/>
              <w:rPr>
                <w:rFonts w:asciiTheme="majorHAnsi" w:hAnsiTheme="majorHAnsi" w:cstheme="majorHAnsi"/>
                <w:sz w:val="40"/>
                <w:szCs w:val="40"/>
                <w:lang w:val="en-GB"/>
              </w:rPr>
            </w:pPr>
            <w:r w:rsidRPr="009E247C">
              <w:rPr>
                <w:rFonts w:asciiTheme="majorHAnsi" w:hAnsiTheme="majorHAnsi" w:cstheme="majorHAnsi"/>
                <w:color w:val="FFFFFF" w:themeColor="background1"/>
                <w:sz w:val="40"/>
                <w:szCs w:val="40"/>
                <w:lang w:val="en-GB"/>
              </w:rPr>
              <w:t>Thursday</w:t>
            </w:r>
          </w:p>
        </w:tc>
      </w:tr>
      <w:tr w:rsidR="007B48E5" w:rsidRPr="009E247C" w:rsidTr="00CE62BF">
        <w:trPr>
          <w:trHeight w:val="266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FFD966" w:themeFill="accent4" w:themeFillTint="99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9:30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10:00</w:t>
            </w:r>
          </w:p>
        </w:tc>
        <w:tc>
          <w:tcPr>
            <w:tcW w:w="7376" w:type="dxa"/>
            <w:shd w:val="clear" w:color="auto" w:fill="FFD966" w:themeFill="accent4" w:themeFillTint="99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b/>
                <w:lang w:val="en-GB"/>
              </w:rPr>
              <w:t>Welcome and General Introduction</w:t>
            </w:r>
            <w:r w:rsidRPr="009E247C">
              <w:rPr>
                <w:lang w:val="en-GB"/>
              </w:rPr>
              <w:t xml:space="preserve"> (Presentation of the project)</w:t>
            </w:r>
          </w:p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 xml:space="preserve">Olga </w:t>
            </w:r>
            <w:proofErr w:type="spellStart"/>
            <w:r w:rsidRPr="009E247C">
              <w:rPr>
                <w:lang w:val="en-GB"/>
              </w:rPr>
              <w:t>Lomová</w:t>
            </w:r>
            <w:proofErr w:type="spellEnd"/>
            <w:r w:rsidRPr="009E247C">
              <w:rPr>
                <w:lang w:val="en-GB"/>
              </w:rPr>
              <w:t xml:space="preserve">, Pavel </w:t>
            </w:r>
            <w:proofErr w:type="spellStart"/>
            <w:r w:rsidRPr="009E247C">
              <w:rPr>
                <w:lang w:val="en-GB"/>
              </w:rPr>
              <w:t>Barša</w:t>
            </w:r>
            <w:proofErr w:type="spellEnd"/>
            <w:r w:rsidRPr="009E247C">
              <w:rPr>
                <w:lang w:val="en-GB"/>
              </w:rPr>
              <w:t xml:space="preserve">, </w:t>
            </w:r>
            <w:proofErr w:type="spellStart"/>
            <w:r w:rsidRPr="009E247C">
              <w:rPr>
                <w:lang w:val="en-GB"/>
              </w:rPr>
              <w:t>Jitka</w:t>
            </w:r>
            <w:proofErr w:type="spellEnd"/>
            <w:r w:rsidRPr="009E247C">
              <w:rPr>
                <w:lang w:val="en-GB"/>
              </w:rPr>
              <w:t xml:space="preserve"> </w:t>
            </w:r>
            <w:proofErr w:type="spellStart"/>
            <w:r w:rsidRPr="009E247C">
              <w:rPr>
                <w:lang w:val="en-GB"/>
              </w:rPr>
              <w:t>Malečková</w:t>
            </w:r>
            <w:proofErr w:type="spellEnd"/>
          </w:p>
        </w:tc>
      </w:tr>
      <w:tr w:rsidR="007B48E5" w:rsidRPr="009E247C" w:rsidTr="00CE62BF">
        <w:trPr>
          <w:trHeight w:val="266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EEAF12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10:00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11:10</w:t>
            </w:r>
          </w:p>
        </w:tc>
        <w:tc>
          <w:tcPr>
            <w:tcW w:w="7376" w:type="dxa"/>
            <w:shd w:val="clear" w:color="auto" w:fill="EEAF12"/>
          </w:tcPr>
          <w:p w:rsidR="007B48E5" w:rsidRPr="009E247C" w:rsidRDefault="007B48E5" w:rsidP="00CE62BF">
            <w:pPr>
              <w:rPr>
                <w:b/>
                <w:lang w:val="en-GB"/>
              </w:rPr>
            </w:pPr>
            <w:r w:rsidRPr="009E247C">
              <w:rPr>
                <w:b/>
                <w:lang w:val="en-GB"/>
              </w:rPr>
              <w:t xml:space="preserve">Central Europe </w:t>
            </w:r>
          </w:p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 xml:space="preserve">chair: </w:t>
            </w:r>
            <w:proofErr w:type="spellStart"/>
            <w:r>
              <w:rPr>
                <w:lang w:val="en-GB"/>
              </w:rPr>
              <w:t>Balász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Trencsényi</w:t>
            </w:r>
            <w:proofErr w:type="spellEnd"/>
          </w:p>
        </w:tc>
      </w:tr>
      <w:tr w:rsidR="007B48E5" w:rsidRPr="009E247C" w:rsidTr="00CE62BF">
        <w:trPr>
          <w:trHeight w:val="2350"/>
        </w:trPr>
        <w:tc>
          <w:tcPr>
            <w:tcW w:w="1696" w:type="dxa"/>
            <w:tcBorders>
              <w:left w:val="nil"/>
              <w:bottom w:val="nil"/>
            </w:tcBorders>
          </w:tcPr>
          <w:p w:rsidR="007B48E5" w:rsidRPr="009E247C" w:rsidRDefault="007B48E5" w:rsidP="00CE62BF">
            <w:pPr>
              <w:rPr>
                <w:lang w:val="en-GB"/>
              </w:rPr>
            </w:pPr>
          </w:p>
        </w:tc>
        <w:tc>
          <w:tcPr>
            <w:tcW w:w="7376" w:type="dxa"/>
          </w:tcPr>
          <w:p w:rsidR="007B48E5" w:rsidRPr="009E247C" w:rsidRDefault="007B48E5" w:rsidP="00CE62BF">
            <w:pPr>
              <w:pStyle w:val="Odstavecseseznamem"/>
              <w:numPr>
                <w:ilvl w:val="0"/>
                <w:numId w:val="1"/>
              </w:numPr>
              <w:spacing w:before="0" w:after="160" w:line="259" w:lineRule="auto"/>
              <w:rPr>
                <w:lang w:val="en-GB"/>
              </w:rPr>
            </w:pPr>
            <w:r w:rsidRPr="009E247C">
              <w:rPr>
                <w:lang w:val="en-GB"/>
              </w:rPr>
              <w:t xml:space="preserve">Pavel </w:t>
            </w:r>
            <w:proofErr w:type="spellStart"/>
            <w:r w:rsidRPr="009E247C">
              <w:rPr>
                <w:lang w:val="en-GB"/>
              </w:rPr>
              <w:t>Barša</w:t>
            </w:r>
            <w:proofErr w:type="spellEnd"/>
            <w:r w:rsidRPr="009E247C">
              <w:rPr>
                <w:lang w:val="en-GB"/>
              </w:rPr>
              <w:t xml:space="preserve">, </w:t>
            </w:r>
            <w:proofErr w:type="spellStart"/>
            <w:r w:rsidRPr="009E247C">
              <w:rPr>
                <w:lang w:val="en-GB"/>
              </w:rPr>
              <w:t>Ondřej</w:t>
            </w:r>
            <w:proofErr w:type="spellEnd"/>
            <w:r w:rsidRPr="009E247C">
              <w:rPr>
                <w:lang w:val="en-GB"/>
              </w:rPr>
              <w:t xml:space="preserve"> </w:t>
            </w:r>
            <w:proofErr w:type="spellStart"/>
            <w:r w:rsidRPr="009E247C">
              <w:rPr>
                <w:lang w:val="en-GB"/>
              </w:rPr>
              <w:t>Slačálek</w:t>
            </w:r>
            <w:proofErr w:type="spellEnd"/>
          </w:p>
          <w:p w:rsidR="007B48E5" w:rsidRDefault="007B48E5" w:rsidP="00CE62BF">
            <w:pPr>
              <w:rPr>
                <w:b/>
                <w:i/>
                <w:lang w:val="en-GB"/>
              </w:rPr>
            </w:pPr>
            <w:r w:rsidRPr="009E247C">
              <w:rPr>
                <w:b/>
                <w:i/>
                <w:lang w:val="en-GB"/>
              </w:rPr>
              <w:t xml:space="preserve">Region as an event and discourse: </w:t>
            </w:r>
            <w:proofErr w:type="gramStart"/>
            <w:r w:rsidRPr="009E247C">
              <w:rPr>
                <w:b/>
                <w:i/>
                <w:lang w:val="en-GB"/>
              </w:rPr>
              <w:t>the</w:t>
            </w:r>
            <w:proofErr w:type="gramEnd"/>
            <w:r w:rsidRPr="009E247C">
              <w:rPr>
                <w:b/>
                <w:i/>
                <w:lang w:val="en-GB"/>
              </w:rPr>
              <w:t xml:space="preserve"> Re-Emergence of Central Europe as the Visegrad Group</w:t>
            </w:r>
          </w:p>
          <w:p w:rsidR="007B48E5" w:rsidRPr="009E247C" w:rsidRDefault="007B48E5" w:rsidP="00CE62BF">
            <w:pPr>
              <w:rPr>
                <w:b/>
                <w:i/>
                <w:lang w:val="en-GB"/>
              </w:rPr>
            </w:pPr>
          </w:p>
          <w:p w:rsidR="007B48E5" w:rsidRPr="009E247C" w:rsidRDefault="007B48E5" w:rsidP="00CE62BF">
            <w:pPr>
              <w:pStyle w:val="Odstavecseseznamem"/>
              <w:numPr>
                <w:ilvl w:val="0"/>
                <w:numId w:val="1"/>
              </w:numPr>
              <w:spacing w:before="0" w:after="160" w:line="259" w:lineRule="auto"/>
              <w:rPr>
                <w:lang w:val="en-GB"/>
              </w:rPr>
            </w:pPr>
            <w:r w:rsidRPr="009E247C">
              <w:rPr>
                <w:lang w:val="en-GB"/>
              </w:rPr>
              <w:t xml:space="preserve">Martin </w:t>
            </w:r>
            <w:proofErr w:type="spellStart"/>
            <w:r w:rsidRPr="009E247C">
              <w:rPr>
                <w:lang w:val="en-GB"/>
              </w:rPr>
              <w:t>Hála</w:t>
            </w:r>
            <w:proofErr w:type="spellEnd"/>
            <w:r w:rsidRPr="009E247C">
              <w:rPr>
                <w:lang w:val="en-GB"/>
              </w:rPr>
              <w:t xml:space="preserve"> </w:t>
            </w:r>
          </w:p>
          <w:p w:rsidR="007B48E5" w:rsidRPr="008963FE" w:rsidRDefault="007B48E5" w:rsidP="00CE62BF">
            <w:pPr>
              <w:pStyle w:val="Companyname"/>
              <w:rPr>
                <w:i/>
                <w:lang w:val="en-GB"/>
              </w:rPr>
            </w:pPr>
            <w:r w:rsidRPr="009E247C">
              <w:rPr>
                <w:i/>
                <w:lang w:val="en-GB"/>
              </w:rPr>
              <w:t xml:space="preserve">„A Gateway to the Heartland”: Central Europe as spatial and political constructs from </w:t>
            </w:r>
            <w:proofErr w:type="spellStart"/>
            <w:r w:rsidRPr="009E247C">
              <w:rPr>
                <w:i/>
                <w:lang w:val="en-GB"/>
              </w:rPr>
              <w:t>Mitteleuropa</w:t>
            </w:r>
            <w:proofErr w:type="spellEnd"/>
            <w:r w:rsidRPr="009E247C">
              <w:rPr>
                <w:i/>
                <w:lang w:val="en-GB"/>
              </w:rPr>
              <w:t xml:space="preserve"> to “16+1”</w:t>
            </w:r>
          </w:p>
        </w:tc>
      </w:tr>
      <w:tr w:rsidR="007B48E5" w:rsidRPr="009E247C" w:rsidTr="00CE62BF">
        <w:trPr>
          <w:trHeight w:val="276"/>
        </w:trPr>
        <w:tc>
          <w:tcPr>
            <w:tcW w:w="1696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11:10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11:30</w:t>
            </w:r>
          </w:p>
        </w:tc>
        <w:tc>
          <w:tcPr>
            <w:tcW w:w="7376" w:type="dxa"/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Coffee Break</w:t>
            </w:r>
          </w:p>
        </w:tc>
      </w:tr>
      <w:tr w:rsidR="007B48E5" w:rsidRPr="009E247C" w:rsidTr="00CE62BF">
        <w:trPr>
          <w:trHeight w:val="266"/>
        </w:trPr>
        <w:tc>
          <w:tcPr>
            <w:tcW w:w="1696" w:type="dxa"/>
            <w:tcBorders>
              <w:left w:val="nil"/>
              <w:bottom w:val="nil"/>
              <w:right w:val="single" w:sz="4" w:space="0" w:color="auto"/>
            </w:tcBorders>
            <w:shd w:val="clear" w:color="auto" w:fill="EEAF12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11:30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12:05</w:t>
            </w:r>
          </w:p>
        </w:tc>
        <w:tc>
          <w:tcPr>
            <w:tcW w:w="7376" w:type="dxa"/>
            <w:tcBorders>
              <w:left w:val="single" w:sz="4" w:space="0" w:color="auto"/>
            </w:tcBorders>
            <w:shd w:val="clear" w:color="auto" w:fill="EEAF12"/>
          </w:tcPr>
          <w:p w:rsidR="007B48E5" w:rsidRPr="009E247C" w:rsidRDefault="007B48E5" w:rsidP="00CE62BF">
            <w:pPr>
              <w:rPr>
                <w:b/>
                <w:lang w:val="en-GB"/>
              </w:rPr>
            </w:pPr>
            <w:r w:rsidRPr="009E247C">
              <w:rPr>
                <w:b/>
                <w:lang w:val="en-GB"/>
              </w:rPr>
              <w:t>Meso-regions</w:t>
            </w:r>
          </w:p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 xml:space="preserve">chair: </w:t>
            </w:r>
            <w:proofErr w:type="spellStart"/>
            <w:r w:rsidRPr="009E247C">
              <w:rPr>
                <w:lang w:val="en-GB"/>
              </w:rPr>
              <w:t>Ondřej</w:t>
            </w:r>
            <w:proofErr w:type="spellEnd"/>
            <w:r w:rsidRPr="009E247C">
              <w:rPr>
                <w:lang w:val="en-GB"/>
              </w:rPr>
              <w:t xml:space="preserve"> </w:t>
            </w:r>
            <w:proofErr w:type="spellStart"/>
            <w:r w:rsidRPr="009E247C">
              <w:rPr>
                <w:lang w:val="en-GB"/>
              </w:rPr>
              <w:t>Slačálek</w:t>
            </w:r>
            <w:proofErr w:type="spellEnd"/>
          </w:p>
        </w:tc>
      </w:tr>
      <w:tr w:rsidR="007B48E5" w:rsidRPr="009E247C" w:rsidTr="00CE62BF">
        <w:trPr>
          <w:trHeight w:hRule="exact" w:val="1134"/>
        </w:trPr>
        <w:tc>
          <w:tcPr>
            <w:tcW w:w="1696" w:type="dxa"/>
            <w:tcBorders>
              <w:left w:val="nil"/>
              <w:bottom w:val="nil"/>
              <w:right w:val="single" w:sz="4" w:space="0" w:color="auto"/>
            </w:tcBorders>
          </w:tcPr>
          <w:p w:rsidR="007B48E5" w:rsidRPr="009E247C" w:rsidRDefault="007B48E5" w:rsidP="00CE62BF">
            <w:pPr>
              <w:rPr>
                <w:lang w:val="en-GB"/>
              </w:rPr>
            </w:pPr>
          </w:p>
        </w:tc>
        <w:tc>
          <w:tcPr>
            <w:tcW w:w="7376" w:type="dxa"/>
            <w:tcBorders>
              <w:left w:val="single" w:sz="4" w:space="0" w:color="auto"/>
            </w:tcBorders>
          </w:tcPr>
          <w:p w:rsidR="007B48E5" w:rsidRPr="009E247C" w:rsidRDefault="007B48E5" w:rsidP="00CE62BF">
            <w:pPr>
              <w:numPr>
                <w:ilvl w:val="0"/>
                <w:numId w:val="2"/>
              </w:numPr>
              <w:spacing w:before="60" w:after="60" w:line="276" w:lineRule="auto"/>
              <w:rPr>
                <w:lang w:val="en-GB"/>
              </w:rPr>
            </w:pPr>
            <w:proofErr w:type="spellStart"/>
            <w:r w:rsidRPr="009E247C">
              <w:rPr>
                <w:lang w:val="en-GB"/>
              </w:rPr>
              <w:t>Balasz</w:t>
            </w:r>
            <w:proofErr w:type="spellEnd"/>
            <w:r w:rsidRPr="009E247C">
              <w:rPr>
                <w:lang w:val="en-GB"/>
              </w:rPr>
              <w:t xml:space="preserve"> </w:t>
            </w:r>
            <w:proofErr w:type="spellStart"/>
            <w:r w:rsidRPr="009E247C">
              <w:rPr>
                <w:lang w:val="en-GB"/>
              </w:rPr>
              <w:t>Trencsenyi</w:t>
            </w:r>
            <w:proofErr w:type="spellEnd"/>
            <w:r w:rsidRPr="009E247C">
              <w:rPr>
                <w:lang w:val="en-GB"/>
              </w:rPr>
              <w:t xml:space="preserve"> </w:t>
            </w:r>
          </w:p>
          <w:p w:rsidR="007B48E5" w:rsidRPr="008963FE" w:rsidRDefault="007B48E5" w:rsidP="00CE62BF">
            <w:pPr>
              <w:spacing w:before="60" w:after="60" w:line="276" w:lineRule="auto"/>
              <w:rPr>
                <w:b/>
                <w:i/>
                <w:lang w:val="en-GB"/>
              </w:rPr>
            </w:pPr>
            <w:r w:rsidRPr="009E247C">
              <w:rPr>
                <w:b/>
                <w:i/>
                <w:lang w:val="en-GB"/>
              </w:rPr>
              <w:t>Studying the conceptual history of meso-regions – lessons and future perspectives</w:t>
            </w:r>
          </w:p>
        </w:tc>
      </w:tr>
      <w:tr w:rsidR="007B48E5" w:rsidRPr="009E247C" w:rsidTr="00CE62BF">
        <w:trPr>
          <w:trHeight w:val="276"/>
        </w:trPr>
        <w:tc>
          <w:tcPr>
            <w:tcW w:w="1696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12:05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13:30</w:t>
            </w:r>
          </w:p>
        </w:tc>
        <w:tc>
          <w:tcPr>
            <w:tcW w:w="7376" w:type="dxa"/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Lunch</w:t>
            </w:r>
          </w:p>
        </w:tc>
      </w:tr>
      <w:tr w:rsidR="007B48E5" w:rsidRPr="009E247C" w:rsidTr="00CE62BF">
        <w:trPr>
          <w:trHeight w:val="529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EEAF12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13:30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14:40</w:t>
            </w:r>
          </w:p>
        </w:tc>
        <w:tc>
          <w:tcPr>
            <w:tcW w:w="7376" w:type="dxa"/>
            <w:shd w:val="clear" w:color="auto" w:fill="EEAF12"/>
          </w:tcPr>
          <w:p w:rsidR="007B48E5" w:rsidRPr="009E247C" w:rsidRDefault="007B48E5" w:rsidP="00CE62BF">
            <w:pPr>
              <w:rPr>
                <w:b/>
                <w:lang w:val="en-GB"/>
              </w:rPr>
            </w:pPr>
            <w:r w:rsidRPr="009E247C">
              <w:rPr>
                <w:b/>
                <w:lang w:val="en-GB"/>
              </w:rPr>
              <w:t>Pan-movements across time and continents I</w:t>
            </w:r>
          </w:p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 xml:space="preserve">chair: </w:t>
            </w:r>
            <w:proofErr w:type="spellStart"/>
            <w:r w:rsidRPr="009E247C">
              <w:rPr>
                <w:lang w:val="en-GB"/>
              </w:rPr>
              <w:t>Ondřej</w:t>
            </w:r>
            <w:proofErr w:type="spellEnd"/>
            <w:r w:rsidRPr="009E247C">
              <w:rPr>
                <w:lang w:val="en-GB"/>
              </w:rPr>
              <w:t xml:space="preserve"> </w:t>
            </w:r>
            <w:proofErr w:type="spellStart"/>
            <w:r w:rsidRPr="009E247C">
              <w:rPr>
                <w:lang w:val="en-GB"/>
              </w:rPr>
              <w:t>Klimeš</w:t>
            </w:r>
            <w:proofErr w:type="spellEnd"/>
          </w:p>
        </w:tc>
      </w:tr>
      <w:tr w:rsidR="007B48E5" w:rsidRPr="009E247C" w:rsidTr="00CE62BF">
        <w:trPr>
          <w:trHeight w:hRule="exact" w:val="2347"/>
        </w:trPr>
        <w:tc>
          <w:tcPr>
            <w:tcW w:w="1696" w:type="dxa"/>
            <w:tcBorders>
              <w:left w:val="nil"/>
              <w:bottom w:val="nil"/>
            </w:tcBorders>
          </w:tcPr>
          <w:p w:rsidR="007B48E5" w:rsidRPr="009E247C" w:rsidRDefault="007B48E5" w:rsidP="00CE62BF">
            <w:pPr>
              <w:rPr>
                <w:lang w:val="en-GB"/>
              </w:rPr>
            </w:pPr>
          </w:p>
        </w:tc>
        <w:tc>
          <w:tcPr>
            <w:tcW w:w="7376" w:type="dxa"/>
            <w:vAlign w:val="center"/>
          </w:tcPr>
          <w:p w:rsidR="007B48E5" w:rsidRPr="009E247C" w:rsidRDefault="007B48E5" w:rsidP="00CE62BF">
            <w:pPr>
              <w:pStyle w:val="Odstavecseseznamem"/>
              <w:numPr>
                <w:ilvl w:val="0"/>
                <w:numId w:val="2"/>
              </w:numPr>
              <w:rPr>
                <w:lang w:val="en-GB"/>
              </w:rPr>
            </w:pPr>
            <w:r w:rsidRPr="009E247C">
              <w:rPr>
                <w:lang w:val="en-GB"/>
              </w:rPr>
              <w:t xml:space="preserve">Zora </w:t>
            </w:r>
            <w:proofErr w:type="spellStart"/>
            <w:r w:rsidRPr="009E247C">
              <w:rPr>
                <w:lang w:val="en-GB"/>
              </w:rPr>
              <w:t>Hesová</w:t>
            </w:r>
            <w:proofErr w:type="spellEnd"/>
            <w:r w:rsidRPr="009E247C">
              <w:rPr>
                <w:lang w:val="en-GB"/>
              </w:rPr>
              <w:t xml:space="preserve"> </w:t>
            </w:r>
          </w:p>
          <w:p w:rsidR="007B48E5" w:rsidRDefault="007B48E5" w:rsidP="00CE62BF">
            <w:pPr>
              <w:rPr>
                <w:b/>
                <w:i/>
                <w:lang w:val="en-GB"/>
              </w:rPr>
            </w:pPr>
            <w:r w:rsidRPr="009E247C">
              <w:rPr>
                <w:b/>
                <w:i/>
                <w:lang w:val="en-GB"/>
              </w:rPr>
              <w:t>Pan-Islamism in the Balkans and the construction of belonging</w:t>
            </w:r>
          </w:p>
          <w:p w:rsidR="007B48E5" w:rsidRPr="009E247C" w:rsidRDefault="007B48E5" w:rsidP="00CE62BF">
            <w:pPr>
              <w:rPr>
                <w:b/>
                <w:i/>
                <w:lang w:val="en-GB"/>
              </w:rPr>
            </w:pPr>
          </w:p>
          <w:p w:rsidR="007B48E5" w:rsidRPr="009E247C" w:rsidRDefault="007B48E5" w:rsidP="00CE62BF">
            <w:pPr>
              <w:pStyle w:val="Odstavecseseznamem"/>
              <w:numPr>
                <w:ilvl w:val="0"/>
                <w:numId w:val="2"/>
              </w:numPr>
              <w:spacing w:before="0" w:after="160" w:line="259" w:lineRule="auto"/>
              <w:rPr>
                <w:b/>
                <w:lang w:val="en-GB"/>
              </w:rPr>
            </w:pPr>
            <w:r w:rsidRPr="009E247C">
              <w:rPr>
                <w:lang w:val="en-GB"/>
              </w:rPr>
              <w:t xml:space="preserve">Pavel </w:t>
            </w:r>
            <w:proofErr w:type="spellStart"/>
            <w:r w:rsidRPr="009E247C">
              <w:rPr>
                <w:lang w:val="en-GB"/>
              </w:rPr>
              <w:t>Ťupek</w:t>
            </w:r>
            <w:proofErr w:type="spellEnd"/>
            <w:r w:rsidRPr="009E247C">
              <w:rPr>
                <w:b/>
                <w:lang w:val="en-GB"/>
              </w:rPr>
              <w:t xml:space="preserve"> </w:t>
            </w:r>
          </w:p>
          <w:p w:rsidR="007B48E5" w:rsidRPr="000914C9" w:rsidRDefault="007B48E5" w:rsidP="00CE62BF">
            <w:pPr>
              <w:rPr>
                <w:b/>
                <w:i/>
                <w:lang w:val="en-GB"/>
              </w:rPr>
            </w:pPr>
            <w:r w:rsidRPr="009E247C">
              <w:rPr>
                <w:b/>
                <w:i/>
                <w:lang w:val="en-GB"/>
              </w:rPr>
              <w:t>Which one rules them all? The political strategy behind self-identifying as Salafi</w:t>
            </w:r>
          </w:p>
        </w:tc>
      </w:tr>
      <w:tr w:rsidR="007B48E5" w:rsidRPr="009E247C" w:rsidTr="00CE62BF">
        <w:trPr>
          <w:trHeight w:val="264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14:40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15:00</w:t>
            </w:r>
          </w:p>
        </w:tc>
        <w:tc>
          <w:tcPr>
            <w:tcW w:w="7376" w:type="dxa"/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Coffee Break</w:t>
            </w:r>
          </w:p>
        </w:tc>
      </w:tr>
      <w:tr w:rsidR="007B48E5" w:rsidRPr="009E247C" w:rsidTr="00CE62BF">
        <w:trPr>
          <w:trHeight w:val="266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EEAF12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15:00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16:10</w:t>
            </w:r>
          </w:p>
        </w:tc>
        <w:tc>
          <w:tcPr>
            <w:tcW w:w="7376" w:type="dxa"/>
            <w:shd w:val="clear" w:color="auto" w:fill="EEAF12"/>
          </w:tcPr>
          <w:p w:rsidR="007B48E5" w:rsidRPr="009E247C" w:rsidRDefault="007B48E5" w:rsidP="00CE62BF">
            <w:pPr>
              <w:rPr>
                <w:b/>
                <w:lang w:val="en-GB"/>
              </w:rPr>
            </w:pPr>
            <w:r w:rsidRPr="009E247C">
              <w:rPr>
                <w:b/>
                <w:lang w:val="en-GB"/>
              </w:rPr>
              <w:t>Pan-movements across time and continents II</w:t>
            </w:r>
          </w:p>
          <w:p w:rsidR="007B48E5" w:rsidRPr="00607312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 xml:space="preserve">chair: Stanislav </w:t>
            </w:r>
            <w:proofErr w:type="spellStart"/>
            <w:r w:rsidRPr="009E247C">
              <w:rPr>
                <w:lang w:val="en-GB"/>
              </w:rPr>
              <w:t>Tumis</w:t>
            </w:r>
            <w:proofErr w:type="spellEnd"/>
          </w:p>
        </w:tc>
      </w:tr>
      <w:tr w:rsidR="007B48E5" w:rsidRPr="009E247C" w:rsidTr="00CE62BF">
        <w:trPr>
          <w:trHeight w:hRule="exact" w:val="2347"/>
        </w:trPr>
        <w:tc>
          <w:tcPr>
            <w:tcW w:w="1696" w:type="dxa"/>
            <w:tcBorders>
              <w:left w:val="nil"/>
              <w:bottom w:val="nil"/>
            </w:tcBorders>
          </w:tcPr>
          <w:p w:rsidR="007B48E5" w:rsidRPr="009E247C" w:rsidRDefault="007B48E5" w:rsidP="00CE62BF">
            <w:pPr>
              <w:rPr>
                <w:lang w:val="en-GB"/>
              </w:rPr>
            </w:pPr>
          </w:p>
        </w:tc>
        <w:tc>
          <w:tcPr>
            <w:tcW w:w="7376" w:type="dxa"/>
          </w:tcPr>
          <w:p w:rsidR="007B48E5" w:rsidRPr="005467A6" w:rsidRDefault="007B48E5" w:rsidP="00CE62BF">
            <w:pPr>
              <w:pStyle w:val="Odstavecseseznamem"/>
              <w:numPr>
                <w:ilvl w:val="0"/>
                <w:numId w:val="2"/>
              </w:numPr>
              <w:spacing w:before="0" w:after="160" w:line="259" w:lineRule="auto"/>
              <w:rPr>
                <w:b/>
                <w:i/>
                <w:lang w:val="en-GB"/>
              </w:rPr>
            </w:pPr>
            <w:proofErr w:type="spellStart"/>
            <w:r w:rsidRPr="005467A6">
              <w:rPr>
                <w:lang w:val="en-GB"/>
              </w:rPr>
              <w:t>Ondřej</w:t>
            </w:r>
            <w:proofErr w:type="spellEnd"/>
            <w:r w:rsidRPr="005467A6">
              <w:rPr>
                <w:lang w:val="en-GB"/>
              </w:rPr>
              <w:t xml:space="preserve"> </w:t>
            </w:r>
            <w:proofErr w:type="spellStart"/>
            <w:r w:rsidRPr="005467A6">
              <w:rPr>
                <w:lang w:val="en-GB"/>
              </w:rPr>
              <w:t>Klimeš</w:t>
            </w:r>
            <w:proofErr w:type="spellEnd"/>
            <w:r w:rsidRPr="005467A6">
              <w:rPr>
                <w:lang w:val="en-GB"/>
              </w:rPr>
              <w:t xml:space="preserve"> </w:t>
            </w:r>
          </w:p>
          <w:p w:rsidR="007B48E5" w:rsidRDefault="007B48E5" w:rsidP="00CE62BF">
            <w:pPr>
              <w:pStyle w:val="Odstavecseseznamem"/>
              <w:spacing w:before="0" w:after="160" w:line="259" w:lineRule="auto"/>
              <w:rPr>
                <w:b/>
                <w:i/>
                <w:lang w:val="en-GB"/>
              </w:rPr>
            </w:pPr>
            <w:r w:rsidRPr="005467A6">
              <w:rPr>
                <w:b/>
                <w:i/>
                <w:lang w:val="en-GB"/>
              </w:rPr>
              <w:t>Pan-Turkism as a Nation-Building Strategy of Xinjiang Turkic Intellectuals under the Republic of China, 1912–1949</w:t>
            </w:r>
          </w:p>
          <w:p w:rsidR="007B48E5" w:rsidRPr="009E247C" w:rsidRDefault="007B48E5" w:rsidP="00CE62BF">
            <w:pPr>
              <w:pStyle w:val="Odstavecseseznamem"/>
              <w:spacing w:before="0" w:after="160" w:line="259" w:lineRule="auto"/>
              <w:rPr>
                <w:b/>
                <w:i/>
                <w:lang w:val="en-GB"/>
              </w:rPr>
            </w:pPr>
          </w:p>
          <w:p w:rsidR="007B48E5" w:rsidRPr="005467A6" w:rsidRDefault="007B48E5" w:rsidP="00CE62BF">
            <w:pPr>
              <w:pStyle w:val="Odstavecseseznamem"/>
              <w:numPr>
                <w:ilvl w:val="0"/>
                <w:numId w:val="2"/>
              </w:numPr>
              <w:spacing w:before="0" w:after="160" w:line="259" w:lineRule="auto"/>
              <w:rPr>
                <w:b/>
                <w:i/>
                <w:lang w:val="en-GB"/>
              </w:rPr>
            </w:pPr>
            <w:r w:rsidRPr="005467A6">
              <w:rPr>
                <w:lang w:val="en-GB"/>
              </w:rPr>
              <w:t xml:space="preserve">Helena </w:t>
            </w:r>
            <w:proofErr w:type="spellStart"/>
            <w:r w:rsidRPr="005467A6">
              <w:rPr>
                <w:lang w:val="en-GB"/>
              </w:rPr>
              <w:t>Březinová</w:t>
            </w:r>
            <w:proofErr w:type="spellEnd"/>
            <w:r w:rsidRPr="005467A6">
              <w:rPr>
                <w:lang w:val="en-GB"/>
              </w:rPr>
              <w:t xml:space="preserve"> and Radka </w:t>
            </w:r>
            <w:proofErr w:type="spellStart"/>
            <w:r w:rsidRPr="005467A6">
              <w:rPr>
                <w:lang w:val="en-GB"/>
              </w:rPr>
              <w:t>Slouková</w:t>
            </w:r>
            <w:proofErr w:type="spellEnd"/>
            <w:r w:rsidRPr="005467A6">
              <w:rPr>
                <w:lang w:val="en-GB"/>
              </w:rPr>
              <w:t xml:space="preserve"> </w:t>
            </w:r>
          </w:p>
          <w:p w:rsidR="007B48E5" w:rsidRDefault="007B48E5" w:rsidP="00CE62BF">
            <w:pPr>
              <w:pStyle w:val="Odstavecseseznamem"/>
              <w:spacing w:before="0" w:after="160" w:line="259" w:lineRule="auto"/>
              <w:rPr>
                <w:b/>
                <w:i/>
                <w:lang w:val="en-GB"/>
              </w:rPr>
            </w:pPr>
            <w:r w:rsidRPr="005467A6">
              <w:rPr>
                <w:b/>
                <w:i/>
                <w:lang w:val="en-GB"/>
              </w:rPr>
              <w:t>The Unsuccessful Pan-</w:t>
            </w:r>
            <w:proofErr w:type="spellStart"/>
            <w:r w:rsidRPr="005467A6">
              <w:rPr>
                <w:b/>
                <w:i/>
                <w:lang w:val="en-GB"/>
              </w:rPr>
              <w:t>Scandinavianism</w:t>
            </w:r>
            <w:proofErr w:type="spellEnd"/>
            <w:r w:rsidRPr="005467A6">
              <w:rPr>
                <w:b/>
                <w:i/>
                <w:lang w:val="en-GB"/>
              </w:rPr>
              <w:t xml:space="preserve">: The </w:t>
            </w:r>
            <w:proofErr w:type="spellStart"/>
            <w:r w:rsidRPr="005467A6">
              <w:rPr>
                <w:b/>
                <w:i/>
                <w:lang w:val="en-GB"/>
              </w:rPr>
              <w:t>Absency</w:t>
            </w:r>
            <w:proofErr w:type="spellEnd"/>
            <w:r w:rsidRPr="005467A6">
              <w:rPr>
                <w:b/>
                <w:i/>
                <w:lang w:val="en-GB"/>
              </w:rPr>
              <w:t xml:space="preserve"> of One Demonized Other?</w:t>
            </w:r>
          </w:p>
          <w:p w:rsidR="007B48E5" w:rsidRDefault="007B48E5" w:rsidP="00CE62BF">
            <w:pPr>
              <w:pStyle w:val="Odstavecseseznamem"/>
              <w:spacing w:before="0" w:after="160" w:line="259" w:lineRule="auto"/>
              <w:rPr>
                <w:b/>
                <w:i/>
                <w:lang w:val="en-GB"/>
              </w:rPr>
            </w:pPr>
          </w:p>
          <w:p w:rsidR="007B48E5" w:rsidRPr="00607312" w:rsidRDefault="007B48E5" w:rsidP="00CE62BF">
            <w:pPr>
              <w:pStyle w:val="Odstavecseseznamem"/>
              <w:spacing w:before="0" w:after="160" w:line="259" w:lineRule="auto"/>
              <w:rPr>
                <w:b/>
                <w:i/>
                <w:lang w:val="en-GB"/>
              </w:rPr>
            </w:pPr>
          </w:p>
        </w:tc>
      </w:tr>
      <w:tr w:rsidR="007B48E5" w:rsidRPr="009E247C" w:rsidTr="00CE62BF">
        <w:trPr>
          <w:trHeight w:hRule="exact" w:val="266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16:10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16:30</w:t>
            </w:r>
          </w:p>
        </w:tc>
        <w:tc>
          <w:tcPr>
            <w:tcW w:w="7376" w:type="dxa"/>
            <w:shd w:val="clear" w:color="auto" w:fill="BFBFBF" w:themeFill="background1" w:themeFillShade="BF"/>
          </w:tcPr>
          <w:p w:rsidR="007B48E5" w:rsidRPr="009E247C" w:rsidRDefault="007B48E5" w:rsidP="00CE62BF">
            <w:pPr>
              <w:spacing w:after="160" w:line="259" w:lineRule="auto"/>
              <w:rPr>
                <w:lang w:val="en-GB"/>
              </w:rPr>
            </w:pPr>
            <w:r w:rsidRPr="009E247C">
              <w:rPr>
                <w:lang w:val="en-GB"/>
              </w:rPr>
              <w:t>Coffee Break</w:t>
            </w:r>
          </w:p>
        </w:tc>
      </w:tr>
      <w:tr w:rsidR="007B48E5" w:rsidRPr="009E247C" w:rsidTr="00CE62BF">
        <w:trPr>
          <w:trHeight w:hRule="exact" w:val="266"/>
        </w:trPr>
        <w:tc>
          <w:tcPr>
            <w:tcW w:w="16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B48E5" w:rsidRPr="009E247C" w:rsidRDefault="007B48E5" w:rsidP="00CE62BF">
            <w:pPr>
              <w:rPr>
                <w:lang w:val="en-GB"/>
              </w:rPr>
            </w:pPr>
          </w:p>
        </w:tc>
        <w:tc>
          <w:tcPr>
            <w:tcW w:w="7376" w:type="dxa"/>
            <w:tcBorders>
              <w:left w:val="nil"/>
            </w:tcBorders>
            <w:shd w:val="clear" w:color="auto" w:fill="auto"/>
          </w:tcPr>
          <w:p w:rsidR="007B48E5" w:rsidRPr="009E247C" w:rsidRDefault="007B48E5" w:rsidP="00CE62BF">
            <w:pPr>
              <w:rPr>
                <w:lang w:val="en-GB"/>
              </w:rPr>
            </w:pPr>
          </w:p>
        </w:tc>
      </w:tr>
      <w:tr w:rsidR="007B48E5" w:rsidRPr="009E247C" w:rsidTr="00CE62BF">
        <w:trPr>
          <w:trHeight w:val="264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EEAF12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lastRenderedPageBreak/>
              <w:t>16:30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17:40</w:t>
            </w:r>
          </w:p>
        </w:tc>
        <w:tc>
          <w:tcPr>
            <w:tcW w:w="7376" w:type="dxa"/>
            <w:shd w:val="clear" w:color="auto" w:fill="EEAF12"/>
          </w:tcPr>
          <w:p w:rsidR="007B48E5" w:rsidRPr="009E247C" w:rsidRDefault="007B48E5" w:rsidP="00CE62BF">
            <w:pPr>
              <w:rPr>
                <w:b/>
                <w:lang w:val="en-GB"/>
              </w:rPr>
            </w:pPr>
            <w:r w:rsidRPr="009E247C">
              <w:rPr>
                <w:b/>
                <w:lang w:val="en-GB"/>
              </w:rPr>
              <w:t>East of Europe</w:t>
            </w:r>
          </w:p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 xml:space="preserve">chair: Martin </w:t>
            </w:r>
            <w:proofErr w:type="spellStart"/>
            <w:r w:rsidRPr="009E247C">
              <w:rPr>
                <w:lang w:val="en-GB"/>
              </w:rPr>
              <w:t>Hála</w:t>
            </w:r>
            <w:proofErr w:type="spellEnd"/>
          </w:p>
        </w:tc>
      </w:tr>
      <w:tr w:rsidR="007B48E5" w:rsidRPr="009E247C" w:rsidTr="00CE62BF">
        <w:trPr>
          <w:trHeight w:val="264"/>
        </w:trPr>
        <w:tc>
          <w:tcPr>
            <w:tcW w:w="1696" w:type="dxa"/>
            <w:tcBorders>
              <w:left w:val="nil"/>
              <w:bottom w:val="nil"/>
            </w:tcBorders>
          </w:tcPr>
          <w:p w:rsidR="007B48E5" w:rsidRPr="009E247C" w:rsidRDefault="007B48E5" w:rsidP="00CE62BF">
            <w:pPr>
              <w:rPr>
                <w:lang w:val="en-GB"/>
              </w:rPr>
            </w:pPr>
          </w:p>
        </w:tc>
        <w:tc>
          <w:tcPr>
            <w:tcW w:w="7376" w:type="dxa"/>
          </w:tcPr>
          <w:p w:rsidR="007B48E5" w:rsidRPr="005467A6" w:rsidRDefault="007B48E5" w:rsidP="00CE62BF">
            <w:pPr>
              <w:pStyle w:val="Odstavecseseznamem"/>
              <w:numPr>
                <w:ilvl w:val="0"/>
                <w:numId w:val="1"/>
              </w:numPr>
              <w:spacing w:before="0" w:after="160" w:line="259" w:lineRule="auto"/>
              <w:rPr>
                <w:b/>
                <w:i/>
                <w:lang w:val="en-GB"/>
              </w:rPr>
            </w:pPr>
            <w:r w:rsidRPr="005467A6">
              <w:rPr>
                <w:lang w:val="en-GB"/>
              </w:rPr>
              <w:t xml:space="preserve">Olga </w:t>
            </w:r>
            <w:proofErr w:type="spellStart"/>
            <w:r w:rsidRPr="005467A6">
              <w:rPr>
                <w:lang w:val="en-GB"/>
              </w:rPr>
              <w:t>Malinova</w:t>
            </w:r>
            <w:proofErr w:type="spellEnd"/>
            <w:r w:rsidRPr="005467A6">
              <w:rPr>
                <w:lang w:val="en-GB"/>
              </w:rPr>
              <w:t xml:space="preserve"> </w:t>
            </w:r>
          </w:p>
          <w:p w:rsidR="007B48E5" w:rsidRPr="005467A6" w:rsidRDefault="007B48E5" w:rsidP="00CE62BF">
            <w:pPr>
              <w:pStyle w:val="Odstavecseseznamem"/>
              <w:spacing w:before="0" w:after="160" w:line="259" w:lineRule="auto"/>
              <w:rPr>
                <w:b/>
                <w:i/>
                <w:lang w:val="en-GB"/>
              </w:rPr>
            </w:pPr>
            <w:r w:rsidRPr="005467A6">
              <w:rPr>
                <w:b/>
                <w:i/>
                <w:lang w:val="en-GB"/>
              </w:rPr>
              <w:t>Transformations of the concept of “post-Soviet” space and memory politics in Russia</w:t>
            </w:r>
          </w:p>
          <w:p w:rsidR="007B48E5" w:rsidRPr="009E247C" w:rsidRDefault="007B48E5" w:rsidP="00CE62BF">
            <w:pPr>
              <w:rPr>
                <w:b/>
                <w:i/>
                <w:lang w:val="en-GB"/>
              </w:rPr>
            </w:pPr>
          </w:p>
          <w:p w:rsidR="007B48E5" w:rsidRPr="005467A6" w:rsidRDefault="007B48E5" w:rsidP="00CE62BF">
            <w:pPr>
              <w:pStyle w:val="Odstavecseseznamem"/>
              <w:numPr>
                <w:ilvl w:val="0"/>
                <w:numId w:val="1"/>
              </w:numPr>
              <w:spacing w:before="0" w:after="160" w:line="259" w:lineRule="auto"/>
              <w:rPr>
                <w:b/>
                <w:i/>
                <w:lang w:val="en-GB"/>
              </w:rPr>
            </w:pPr>
            <w:r w:rsidRPr="005467A6">
              <w:rPr>
                <w:lang w:val="en-GB"/>
              </w:rPr>
              <w:t xml:space="preserve">Shih </w:t>
            </w:r>
            <w:proofErr w:type="spellStart"/>
            <w:r w:rsidRPr="005467A6">
              <w:rPr>
                <w:lang w:val="en-GB"/>
              </w:rPr>
              <w:t>Chih-yu</w:t>
            </w:r>
            <w:proofErr w:type="spellEnd"/>
            <w:r w:rsidRPr="005467A6">
              <w:rPr>
                <w:lang w:val="en-GB"/>
              </w:rPr>
              <w:t xml:space="preserve"> and Raoul </w:t>
            </w:r>
            <w:proofErr w:type="spellStart"/>
            <w:r w:rsidRPr="005467A6">
              <w:rPr>
                <w:lang w:val="en-GB"/>
              </w:rPr>
              <w:t>Bunskoek</w:t>
            </w:r>
            <w:proofErr w:type="spellEnd"/>
            <w:r w:rsidRPr="005467A6">
              <w:rPr>
                <w:lang w:val="en-GB"/>
              </w:rPr>
              <w:t xml:space="preserve"> </w:t>
            </w:r>
          </w:p>
          <w:p w:rsidR="007B48E5" w:rsidRPr="008963FE" w:rsidRDefault="007B48E5" w:rsidP="00CE62BF">
            <w:pPr>
              <w:pStyle w:val="Odstavecseseznamem"/>
              <w:spacing w:before="0" w:after="160" w:line="259" w:lineRule="auto"/>
              <w:rPr>
                <w:b/>
                <w:i/>
                <w:lang w:val="en-GB"/>
              </w:rPr>
            </w:pPr>
            <w:r w:rsidRPr="005467A6">
              <w:rPr>
                <w:b/>
                <w:i/>
                <w:lang w:val="en-GB"/>
              </w:rPr>
              <w:t>Community of Common Destiny as Post-Western Regionalism: Rethinking China’s Belt and Road Initiative from a Confucian Perspective</w:t>
            </w:r>
          </w:p>
        </w:tc>
      </w:tr>
      <w:tr w:rsidR="007B48E5" w:rsidRPr="009E247C" w:rsidTr="00CE62BF">
        <w:trPr>
          <w:trHeight w:hRule="exact" w:val="266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18:</w:t>
            </w:r>
            <w:r>
              <w:rPr>
                <w:lang w:val="en-GB"/>
              </w:rPr>
              <w:t>3</w:t>
            </w:r>
            <w:r w:rsidRPr="009E247C">
              <w:rPr>
                <w:lang w:val="en-GB"/>
              </w:rPr>
              <w:t>0</w:t>
            </w:r>
          </w:p>
        </w:tc>
        <w:tc>
          <w:tcPr>
            <w:tcW w:w="7376" w:type="dxa"/>
            <w:tcBorders>
              <w:bottom w:val="nil"/>
            </w:tcBorders>
            <w:shd w:val="clear" w:color="auto" w:fill="BFBFBF" w:themeFill="background1" w:themeFillShade="BF"/>
          </w:tcPr>
          <w:p w:rsidR="007B48E5" w:rsidRPr="009E247C" w:rsidRDefault="007B48E5" w:rsidP="00CE62BF">
            <w:pPr>
              <w:spacing w:after="160" w:line="259" w:lineRule="auto"/>
              <w:rPr>
                <w:lang w:val="en-GB"/>
              </w:rPr>
            </w:pPr>
            <w:r w:rsidRPr="009E247C">
              <w:rPr>
                <w:lang w:val="en-GB"/>
              </w:rPr>
              <w:t>Dinner</w:t>
            </w:r>
            <w:r>
              <w:rPr>
                <w:lang w:val="en-GB"/>
              </w:rPr>
              <w:t xml:space="preserve"> (Na </w:t>
            </w:r>
            <w:proofErr w:type="spellStart"/>
            <w:r>
              <w:rPr>
                <w:lang w:val="en-GB"/>
              </w:rPr>
              <w:t>Urale</w:t>
            </w:r>
            <w:proofErr w:type="spellEnd"/>
            <w:r>
              <w:rPr>
                <w:lang w:val="en-GB"/>
              </w:rPr>
              <w:t xml:space="preserve">, </w:t>
            </w:r>
            <w:r w:rsidRPr="00E42CD5">
              <w:t>Puškinovo náměstí 690/15,</w:t>
            </w:r>
            <w:r>
              <w:t xml:space="preserve"> Praha 6)</w:t>
            </w:r>
            <w:r w:rsidRPr="00E42CD5">
              <w:br/>
              <w:t>160 00 Praha 6</w:t>
            </w:r>
          </w:p>
        </w:tc>
      </w:tr>
      <w:tr w:rsidR="007B48E5" w:rsidRPr="009E247C" w:rsidTr="00CE62BF">
        <w:trPr>
          <w:trHeight w:val="637"/>
        </w:trPr>
        <w:tc>
          <w:tcPr>
            <w:tcW w:w="9072" w:type="dxa"/>
            <w:gridSpan w:val="2"/>
            <w:tcBorders>
              <w:left w:val="nil"/>
            </w:tcBorders>
            <w:shd w:val="clear" w:color="auto" w:fill="595959" w:themeFill="text1" w:themeFillTint="A6"/>
          </w:tcPr>
          <w:p w:rsidR="007B48E5" w:rsidRPr="009E247C" w:rsidRDefault="007B48E5" w:rsidP="00CE62BF">
            <w:pPr>
              <w:jc w:val="center"/>
              <w:rPr>
                <w:sz w:val="40"/>
                <w:szCs w:val="40"/>
                <w:lang w:val="en-GB"/>
              </w:rPr>
            </w:pPr>
            <w:r w:rsidRPr="009E247C">
              <w:rPr>
                <w:color w:val="F2F2F2" w:themeColor="background1" w:themeShade="F2"/>
                <w:sz w:val="40"/>
                <w:szCs w:val="40"/>
                <w:lang w:val="en-GB"/>
              </w:rPr>
              <w:t>Friday</w:t>
            </w:r>
          </w:p>
        </w:tc>
      </w:tr>
      <w:tr w:rsidR="007B48E5" w:rsidRPr="009E247C" w:rsidTr="00CE62BF">
        <w:trPr>
          <w:trHeight w:val="264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EEAF12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9:30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10:40</w:t>
            </w:r>
          </w:p>
        </w:tc>
        <w:tc>
          <w:tcPr>
            <w:tcW w:w="7376" w:type="dxa"/>
            <w:shd w:val="clear" w:color="auto" w:fill="EEAF12"/>
          </w:tcPr>
          <w:p w:rsidR="007B48E5" w:rsidRPr="009E247C" w:rsidRDefault="007B48E5" w:rsidP="00CE62BF">
            <w:pPr>
              <w:rPr>
                <w:b/>
                <w:lang w:val="en-GB"/>
              </w:rPr>
            </w:pPr>
            <w:r w:rsidRPr="009E247C">
              <w:rPr>
                <w:b/>
                <w:lang w:val="en-GB"/>
              </w:rPr>
              <w:t>The Ancient World</w:t>
            </w:r>
          </w:p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 xml:space="preserve">chair: Olga </w:t>
            </w:r>
            <w:proofErr w:type="spellStart"/>
            <w:r w:rsidRPr="009E247C">
              <w:rPr>
                <w:lang w:val="en-GB"/>
              </w:rPr>
              <w:t>Lomová</w:t>
            </w:r>
            <w:proofErr w:type="spellEnd"/>
          </w:p>
        </w:tc>
      </w:tr>
      <w:tr w:rsidR="007B48E5" w:rsidRPr="009E247C" w:rsidTr="00CE62BF">
        <w:trPr>
          <w:trHeight w:val="264"/>
        </w:trPr>
        <w:tc>
          <w:tcPr>
            <w:tcW w:w="1696" w:type="dxa"/>
            <w:tcBorders>
              <w:left w:val="nil"/>
              <w:bottom w:val="nil"/>
              <w:right w:val="single" w:sz="4" w:space="0" w:color="auto"/>
            </w:tcBorders>
          </w:tcPr>
          <w:p w:rsidR="007B48E5" w:rsidRPr="009E247C" w:rsidRDefault="007B48E5" w:rsidP="00CE62BF">
            <w:pPr>
              <w:rPr>
                <w:lang w:val="en-GB"/>
              </w:rPr>
            </w:pPr>
          </w:p>
        </w:tc>
        <w:tc>
          <w:tcPr>
            <w:tcW w:w="7376" w:type="dxa"/>
            <w:tcBorders>
              <w:left w:val="single" w:sz="4" w:space="0" w:color="auto"/>
            </w:tcBorders>
            <w:vAlign w:val="center"/>
          </w:tcPr>
          <w:p w:rsidR="007B48E5" w:rsidRPr="009E247C" w:rsidRDefault="007B48E5" w:rsidP="00CE62BF">
            <w:pPr>
              <w:pStyle w:val="Odstavecseseznamem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9E247C">
              <w:rPr>
                <w:lang w:val="en-GB"/>
              </w:rPr>
              <w:t>Jiří</w:t>
            </w:r>
            <w:proofErr w:type="spellEnd"/>
            <w:r w:rsidRPr="009E247C">
              <w:rPr>
                <w:lang w:val="en-GB"/>
              </w:rPr>
              <w:t xml:space="preserve"> </w:t>
            </w:r>
            <w:proofErr w:type="spellStart"/>
            <w:r w:rsidRPr="009E247C">
              <w:rPr>
                <w:lang w:val="en-GB"/>
              </w:rPr>
              <w:t>Janák</w:t>
            </w:r>
            <w:proofErr w:type="spellEnd"/>
            <w:r w:rsidRPr="009E247C">
              <w:rPr>
                <w:lang w:val="en-GB"/>
              </w:rPr>
              <w:t xml:space="preserve"> </w:t>
            </w:r>
          </w:p>
          <w:p w:rsidR="007B48E5" w:rsidRPr="009E247C" w:rsidRDefault="007B48E5" w:rsidP="00CE62BF">
            <w:pPr>
              <w:ind w:left="360"/>
              <w:rPr>
                <w:b/>
                <w:i/>
                <w:lang w:val="en-GB"/>
              </w:rPr>
            </w:pPr>
            <w:r w:rsidRPr="009E247C">
              <w:rPr>
                <w:b/>
                <w:i/>
                <w:lang w:val="en-GB"/>
              </w:rPr>
              <w:t>"United pantheons of Egypt: Regionality of ancient Egyptian religion"</w:t>
            </w:r>
          </w:p>
          <w:p w:rsidR="007B48E5" w:rsidRPr="009E247C" w:rsidRDefault="007B48E5" w:rsidP="00CE62BF">
            <w:pPr>
              <w:ind w:left="360"/>
              <w:rPr>
                <w:b/>
                <w:i/>
                <w:lang w:val="en-GB"/>
              </w:rPr>
            </w:pPr>
          </w:p>
          <w:p w:rsidR="007B48E5" w:rsidRPr="009E247C" w:rsidRDefault="007B48E5" w:rsidP="00CE62BF">
            <w:pPr>
              <w:pStyle w:val="Odstavecseseznamem"/>
              <w:numPr>
                <w:ilvl w:val="0"/>
                <w:numId w:val="2"/>
              </w:numPr>
              <w:spacing w:before="0" w:after="160" w:line="259" w:lineRule="auto"/>
              <w:rPr>
                <w:lang w:val="en-GB"/>
              </w:rPr>
            </w:pPr>
            <w:r w:rsidRPr="009E247C">
              <w:rPr>
                <w:lang w:val="en-GB"/>
              </w:rPr>
              <w:t xml:space="preserve">Alexis </w:t>
            </w:r>
            <w:proofErr w:type="spellStart"/>
            <w:r w:rsidRPr="009E247C">
              <w:rPr>
                <w:lang w:val="en-GB"/>
              </w:rPr>
              <w:t>Lycas</w:t>
            </w:r>
            <w:proofErr w:type="spellEnd"/>
            <w:r w:rsidRPr="009E247C">
              <w:rPr>
                <w:lang w:val="en-GB"/>
              </w:rPr>
              <w:t xml:space="preserve"> </w:t>
            </w:r>
          </w:p>
          <w:p w:rsidR="007B48E5" w:rsidRPr="009E247C" w:rsidRDefault="007B48E5" w:rsidP="00CE62BF">
            <w:pPr>
              <w:ind w:left="360"/>
              <w:rPr>
                <w:b/>
                <w:i/>
                <w:lang w:val="en-GB"/>
              </w:rPr>
            </w:pPr>
            <w:r w:rsidRPr="009E247C">
              <w:rPr>
                <w:b/>
                <w:i/>
                <w:lang w:val="en-GB"/>
              </w:rPr>
              <w:t>Between officialdom and regional reality: political uses of “</w:t>
            </w:r>
            <w:proofErr w:type="spellStart"/>
            <w:r w:rsidRPr="009E247C">
              <w:rPr>
                <w:b/>
                <w:i/>
                <w:lang w:val="en-GB"/>
              </w:rPr>
              <w:t>tianxia</w:t>
            </w:r>
            <w:proofErr w:type="spellEnd"/>
            <w:r w:rsidRPr="009E247C">
              <w:rPr>
                <w:b/>
                <w:i/>
                <w:lang w:val="en-GB"/>
              </w:rPr>
              <w:t>” (All-</w:t>
            </w:r>
            <w:proofErr w:type="gramStart"/>
            <w:r w:rsidRPr="009E247C">
              <w:rPr>
                <w:b/>
                <w:i/>
                <w:lang w:val="en-GB"/>
              </w:rPr>
              <w:t>under-Heaven</w:t>
            </w:r>
            <w:proofErr w:type="gramEnd"/>
            <w:r w:rsidRPr="009E247C">
              <w:rPr>
                <w:b/>
                <w:i/>
                <w:lang w:val="en-GB"/>
              </w:rPr>
              <w:t>”) and “</w:t>
            </w:r>
            <w:proofErr w:type="spellStart"/>
            <w:r w:rsidRPr="009E247C">
              <w:rPr>
                <w:b/>
                <w:i/>
                <w:lang w:val="en-GB"/>
              </w:rPr>
              <w:t>zhongguo</w:t>
            </w:r>
            <w:proofErr w:type="spellEnd"/>
            <w:r w:rsidRPr="009E247C">
              <w:rPr>
                <w:b/>
                <w:i/>
                <w:lang w:val="en-GB"/>
              </w:rPr>
              <w:t>” (central states) in Imperial China</w:t>
            </w:r>
          </w:p>
          <w:p w:rsidR="007B48E5" w:rsidRPr="009E247C" w:rsidRDefault="007B48E5" w:rsidP="00CE62BF">
            <w:pPr>
              <w:rPr>
                <w:lang w:val="en-GB"/>
              </w:rPr>
            </w:pPr>
          </w:p>
        </w:tc>
      </w:tr>
      <w:tr w:rsidR="007B48E5" w:rsidRPr="009E247C" w:rsidTr="00CE62BF">
        <w:trPr>
          <w:trHeight w:hRule="exact" w:val="266"/>
        </w:trPr>
        <w:tc>
          <w:tcPr>
            <w:tcW w:w="1696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10:40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11:00</w:t>
            </w:r>
          </w:p>
        </w:tc>
        <w:tc>
          <w:tcPr>
            <w:tcW w:w="7376" w:type="dxa"/>
            <w:shd w:val="clear" w:color="auto" w:fill="BFBFBF" w:themeFill="background1" w:themeFillShade="BF"/>
          </w:tcPr>
          <w:p w:rsidR="007B48E5" w:rsidRPr="009E247C" w:rsidRDefault="007B48E5" w:rsidP="00CE62BF">
            <w:pPr>
              <w:spacing w:after="160" w:line="259" w:lineRule="auto"/>
              <w:rPr>
                <w:lang w:val="en-GB"/>
              </w:rPr>
            </w:pPr>
            <w:r w:rsidRPr="009E247C">
              <w:rPr>
                <w:lang w:val="en-GB"/>
              </w:rPr>
              <w:t>Coffee Break</w:t>
            </w:r>
          </w:p>
        </w:tc>
      </w:tr>
      <w:tr w:rsidR="007B48E5" w:rsidRPr="009E247C" w:rsidTr="00CE62BF">
        <w:trPr>
          <w:trHeight w:val="266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EEAF12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11:00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12:10</w:t>
            </w:r>
          </w:p>
        </w:tc>
        <w:tc>
          <w:tcPr>
            <w:tcW w:w="7376" w:type="dxa"/>
            <w:shd w:val="clear" w:color="auto" w:fill="EEAF12"/>
          </w:tcPr>
          <w:p w:rsidR="007B48E5" w:rsidRPr="009E247C" w:rsidRDefault="007B48E5" w:rsidP="00CE62BF">
            <w:pPr>
              <w:rPr>
                <w:b/>
                <w:lang w:val="en-GB"/>
              </w:rPr>
            </w:pPr>
            <w:r w:rsidRPr="009E247C">
              <w:rPr>
                <w:b/>
                <w:lang w:val="en-GB"/>
              </w:rPr>
              <w:t>Regions of study</w:t>
            </w:r>
          </w:p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 xml:space="preserve">chair: Pavel </w:t>
            </w:r>
            <w:proofErr w:type="spellStart"/>
            <w:r w:rsidRPr="009E247C">
              <w:rPr>
                <w:lang w:val="en-GB"/>
              </w:rPr>
              <w:t>Barša</w:t>
            </w:r>
            <w:proofErr w:type="spellEnd"/>
          </w:p>
        </w:tc>
      </w:tr>
      <w:tr w:rsidR="007B48E5" w:rsidRPr="009E247C" w:rsidTr="00CE62BF">
        <w:trPr>
          <w:trHeight w:val="264"/>
        </w:trPr>
        <w:tc>
          <w:tcPr>
            <w:tcW w:w="1696" w:type="dxa"/>
            <w:tcBorders>
              <w:left w:val="nil"/>
              <w:bottom w:val="nil"/>
            </w:tcBorders>
          </w:tcPr>
          <w:p w:rsidR="007B48E5" w:rsidRPr="009E247C" w:rsidRDefault="007B48E5" w:rsidP="00CE62BF">
            <w:pPr>
              <w:rPr>
                <w:lang w:val="en-GB"/>
              </w:rPr>
            </w:pPr>
          </w:p>
        </w:tc>
        <w:tc>
          <w:tcPr>
            <w:tcW w:w="7376" w:type="dxa"/>
          </w:tcPr>
          <w:p w:rsidR="007B48E5" w:rsidRPr="009E247C" w:rsidRDefault="007B48E5" w:rsidP="00CE62BF">
            <w:pPr>
              <w:pStyle w:val="Odstavecseseznamem"/>
              <w:numPr>
                <w:ilvl w:val="0"/>
                <w:numId w:val="2"/>
              </w:numPr>
              <w:spacing w:before="0" w:after="160" w:line="259" w:lineRule="auto"/>
              <w:rPr>
                <w:lang w:val="en-GB"/>
              </w:rPr>
            </w:pPr>
            <w:r w:rsidRPr="009E247C">
              <w:rPr>
                <w:lang w:val="en-GB"/>
              </w:rPr>
              <w:t xml:space="preserve">Olga </w:t>
            </w:r>
            <w:proofErr w:type="spellStart"/>
            <w:r w:rsidRPr="009E247C">
              <w:rPr>
                <w:lang w:val="en-GB"/>
              </w:rPr>
              <w:t>Lomová</w:t>
            </w:r>
            <w:proofErr w:type="spellEnd"/>
          </w:p>
          <w:p w:rsidR="007B48E5" w:rsidRPr="009E247C" w:rsidRDefault="007B48E5" w:rsidP="00CE62BF">
            <w:pPr>
              <w:ind w:left="360"/>
              <w:rPr>
                <w:b/>
                <w:i/>
                <w:lang w:val="en-GB"/>
              </w:rPr>
            </w:pPr>
            <w:proofErr w:type="spellStart"/>
            <w:r w:rsidRPr="009E247C">
              <w:rPr>
                <w:b/>
                <w:i/>
                <w:lang w:val="en-GB"/>
              </w:rPr>
              <w:t>Sinophone</w:t>
            </w:r>
            <w:proofErr w:type="spellEnd"/>
            <w:r w:rsidRPr="009E247C">
              <w:rPr>
                <w:b/>
                <w:i/>
                <w:lang w:val="en-GB"/>
              </w:rPr>
              <w:t xml:space="preserve"> studies: Regions in language, on paper, and in mind</w:t>
            </w:r>
          </w:p>
          <w:p w:rsidR="007B48E5" w:rsidRPr="009E247C" w:rsidRDefault="007B48E5" w:rsidP="00CE62BF">
            <w:pPr>
              <w:rPr>
                <w:b/>
                <w:lang w:val="en-GB"/>
              </w:rPr>
            </w:pPr>
          </w:p>
          <w:p w:rsidR="007B48E5" w:rsidRPr="009E247C" w:rsidRDefault="007B48E5" w:rsidP="00CE62BF">
            <w:pPr>
              <w:pStyle w:val="Prosttext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9E247C">
              <w:rPr>
                <w:rFonts w:asciiTheme="minorHAnsi" w:hAnsiTheme="minorHAnsi" w:cstheme="minorHAnsi"/>
                <w:lang w:val="en-GB"/>
              </w:rPr>
              <w:t xml:space="preserve">Matthias </w:t>
            </w:r>
            <w:proofErr w:type="spellStart"/>
            <w:r w:rsidRPr="009E247C">
              <w:rPr>
                <w:rFonts w:asciiTheme="minorHAnsi" w:hAnsiTheme="minorHAnsi" w:cstheme="minorHAnsi"/>
                <w:lang w:val="en-GB"/>
              </w:rPr>
              <w:t>Middell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:rsidR="007B48E5" w:rsidRPr="008963FE" w:rsidRDefault="007B48E5" w:rsidP="00CE62BF">
            <w:pPr>
              <w:ind w:left="360"/>
              <w:rPr>
                <w:b/>
                <w:i/>
                <w:lang w:val="en-GB"/>
              </w:rPr>
            </w:pPr>
            <w:r w:rsidRPr="009E247C">
              <w:rPr>
                <w:b/>
                <w:i/>
                <w:lang w:val="en-GB"/>
              </w:rPr>
              <w:t>From area studies to transregional</w:t>
            </w:r>
          </w:p>
        </w:tc>
      </w:tr>
      <w:tr w:rsidR="007B48E5" w:rsidRPr="009E247C" w:rsidTr="00CE62BF">
        <w:trPr>
          <w:trHeight w:hRule="exact" w:val="266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12:10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14:00</w:t>
            </w:r>
          </w:p>
        </w:tc>
        <w:tc>
          <w:tcPr>
            <w:tcW w:w="7376" w:type="dxa"/>
            <w:shd w:val="clear" w:color="auto" w:fill="BFBFBF" w:themeFill="background1" w:themeFillShade="BF"/>
          </w:tcPr>
          <w:p w:rsidR="007B48E5" w:rsidRPr="009E247C" w:rsidRDefault="007B48E5" w:rsidP="00CE62BF">
            <w:pPr>
              <w:spacing w:after="160" w:line="259" w:lineRule="auto"/>
              <w:rPr>
                <w:lang w:val="en-GB"/>
              </w:rPr>
            </w:pPr>
            <w:r w:rsidRPr="009E247C">
              <w:rPr>
                <w:lang w:val="en-GB"/>
              </w:rPr>
              <w:t>Lunch</w:t>
            </w:r>
          </w:p>
        </w:tc>
      </w:tr>
      <w:tr w:rsidR="007B48E5" w:rsidRPr="009E247C" w:rsidTr="00CE62BF">
        <w:trPr>
          <w:trHeight w:val="264"/>
        </w:trPr>
        <w:tc>
          <w:tcPr>
            <w:tcW w:w="1696" w:type="dxa"/>
            <w:tcBorders>
              <w:top w:val="nil"/>
              <w:left w:val="nil"/>
              <w:bottom w:val="nil"/>
            </w:tcBorders>
            <w:shd w:val="clear" w:color="auto" w:fill="EEAF12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14:00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15:10</w:t>
            </w:r>
          </w:p>
        </w:tc>
        <w:tc>
          <w:tcPr>
            <w:tcW w:w="7376" w:type="dxa"/>
            <w:shd w:val="clear" w:color="auto" w:fill="EEAF12"/>
          </w:tcPr>
          <w:p w:rsidR="007B48E5" w:rsidRPr="009E247C" w:rsidRDefault="007B48E5" w:rsidP="00CE62BF">
            <w:pPr>
              <w:rPr>
                <w:b/>
                <w:lang w:val="en-GB"/>
              </w:rPr>
            </w:pPr>
            <w:r w:rsidRPr="009E247C">
              <w:rPr>
                <w:b/>
                <w:lang w:val="en-GB"/>
              </w:rPr>
              <w:t>Established regions</w:t>
            </w:r>
          </w:p>
          <w:p w:rsidR="007B48E5" w:rsidRPr="00607312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Chair: Jan Koura</w:t>
            </w:r>
          </w:p>
        </w:tc>
      </w:tr>
      <w:tr w:rsidR="007B48E5" w:rsidRPr="009E247C" w:rsidTr="00CE62BF">
        <w:trPr>
          <w:trHeight w:val="264"/>
        </w:trPr>
        <w:tc>
          <w:tcPr>
            <w:tcW w:w="1696" w:type="dxa"/>
            <w:tcBorders>
              <w:left w:val="nil"/>
              <w:bottom w:val="nil"/>
            </w:tcBorders>
          </w:tcPr>
          <w:p w:rsidR="007B48E5" w:rsidRPr="009E247C" w:rsidRDefault="007B48E5" w:rsidP="00CE62BF">
            <w:pPr>
              <w:rPr>
                <w:lang w:val="en-GB"/>
              </w:rPr>
            </w:pPr>
          </w:p>
        </w:tc>
        <w:tc>
          <w:tcPr>
            <w:tcW w:w="7376" w:type="dxa"/>
          </w:tcPr>
          <w:p w:rsidR="007B48E5" w:rsidRPr="009E247C" w:rsidRDefault="007B48E5" w:rsidP="00CE62BF">
            <w:pPr>
              <w:pStyle w:val="Odstavecseseznamem"/>
              <w:numPr>
                <w:ilvl w:val="0"/>
                <w:numId w:val="2"/>
              </w:numPr>
              <w:spacing w:before="0" w:after="160" w:line="259" w:lineRule="auto"/>
              <w:rPr>
                <w:lang w:val="en-GB"/>
              </w:rPr>
            </w:pPr>
            <w:proofErr w:type="spellStart"/>
            <w:r w:rsidRPr="009E247C">
              <w:rPr>
                <w:lang w:val="en-GB"/>
              </w:rPr>
              <w:t>Sharinee</w:t>
            </w:r>
            <w:proofErr w:type="spellEnd"/>
            <w:r w:rsidRPr="009E247C">
              <w:rPr>
                <w:lang w:val="en-GB"/>
              </w:rPr>
              <w:t xml:space="preserve"> Lalit </w:t>
            </w:r>
            <w:proofErr w:type="spellStart"/>
            <w:r w:rsidRPr="009E247C">
              <w:rPr>
                <w:lang w:val="en-GB"/>
              </w:rPr>
              <w:t>Jagtiani</w:t>
            </w:r>
            <w:proofErr w:type="spellEnd"/>
            <w:r w:rsidRPr="009E247C">
              <w:rPr>
                <w:lang w:val="en-GB"/>
              </w:rPr>
              <w:t xml:space="preserve"> </w:t>
            </w:r>
          </w:p>
          <w:p w:rsidR="007B48E5" w:rsidRPr="009E247C" w:rsidRDefault="007B48E5" w:rsidP="00CE62BF">
            <w:pPr>
              <w:rPr>
                <w:b/>
                <w:i/>
                <w:lang w:val="en-GB"/>
              </w:rPr>
            </w:pPr>
            <w:r w:rsidRPr="009E247C">
              <w:rPr>
                <w:b/>
                <w:i/>
                <w:lang w:val="en-GB"/>
              </w:rPr>
              <w:t>Rethinking Regions and Status in International Relations: The case of India</w:t>
            </w:r>
          </w:p>
          <w:p w:rsidR="007B48E5" w:rsidRPr="009E247C" w:rsidRDefault="007B48E5" w:rsidP="00CE62BF">
            <w:pPr>
              <w:rPr>
                <w:b/>
                <w:i/>
                <w:lang w:val="en-GB"/>
              </w:rPr>
            </w:pPr>
          </w:p>
          <w:p w:rsidR="007B48E5" w:rsidRPr="009E247C" w:rsidRDefault="007B48E5" w:rsidP="00CE62BF">
            <w:pPr>
              <w:pStyle w:val="Odstavecseseznamem"/>
              <w:numPr>
                <w:ilvl w:val="0"/>
                <w:numId w:val="1"/>
              </w:numPr>
              <w:spacing w:before="0" w:after="160" w:line="259" w:lineRule="auto"/>
              <w:rPr>
                <w:lang w:val="en-GB"/>
              </w:rPr>
            </w:pPr>
            <w:proofErr w:type="spellStart"/>
            <w:r w:rsidRPr="009E247C">
              <w:rPr>
                <w:lang w:val="en-GB"/>
              </w:rPr>
              <w:t>Lukáš</w:t>
            </w:r>
            <w:proofErr w:type="spellEnd"/>
            <w:r w:rsidRPr="009E247C">
              <w:rPr>
                <w:lang w:val="en-GB"/>
              </w:rPr>
              <w:t xml:space="preserve"> </w:t>
            </w:r>
            <w:proofErr w:type="spellStart"/>
            <w:r w:rsidRPr="009E247C">
              <w:rPr>
                <w:lang w:val="en-GB"/>
              </w:rPr>
              <w:t>Perutka</w:t>
            </w:r>
            <w:proofErr w:type="spellEnd"/>
            <w:r w:rsidRPr="009E247C">
              <w:rPr>
                <w:lang w:val="en-GB"/>
              </w:rPr>
              <w:t xml:space="preserve"> </w:t>
            </w:r>
          </w:p>
          <w:p w:rsidR="007B48E5" w:rsidRPr="00AE7A8F" w:rsidRDefault="007B48E5" w:rsidP="00CE62BF">
            <w:pPr>
              <w:rPr>
                <w:b/>
                <w:i/>
                <w:lang w:val="en-GB"/>
              </w:rPr>
            </w:pPr>
            <w:r w:rsidRPr="009E247C">
              <w:rPr>
                <w:b/>
                <w:i/>
                <w:lang w:val="en-GB"/>
              </w:rPr>
              <w:t>Latin America’s independence as a missed opportunity for regional cohesion</w:t>
            </w:r>
          </w:p>
        </w:tc>
      </w:tr>
      <w:tr w:rsidR="007B48E5" w:rsidRPr="009E247C" w:rsidTr="00CE62BF">
        <w:trPr>
          <w:trHeight w:val="264"/>
        </w:trPr>
        <w:tc>
          <w:tcPr>
            <w:tcW w:w="1696" w:type="dxa"/>
            <w:tcBorders>
              <w:left w:val="nil"/>
            </w:tcBorders>
            <w:shd w:val="clear" w:color="auto" w:fill="FFD966" w:themeFill="accent4" w:themeFillTint="99"/>
          </w:tcPr>
          <w:p w:rsidR="007B48E5" w:rsidRPr="009E247C" w:rsidRDefault="007B48E5" w:rsidP="00CE62BF">
            <w:pPr>
              <w:rPr>
                <w:lang w:val="en-GB"/>
              </w:rPr>
            </w:pPr>
            <w:r w:rsidRPr="009E247C">
              <w:rPr>
                <w:lang w:val="en-GB"/>
              </w:rPr>
              <w:t>15:10</w:t>
            </w:r>
            <w:r>
              <w:rPr>
                <w:lang w:val="en-GB"/>
              </w:rPr>
              <w:t>-</w:t>
            </w:r>
            <w:r w:rsidRPr="009E247C">
              <w:rPr>
                <w:lang w:val="en-GB"/>
              </w:rPr>
              <w:t>15:40</w:t>
            </w:r>
          </w:p>
        </w:tc>
        <w:tc>
          <w:tcPr>
            <w:tcW w:w="7376" w:type="dxa"/>
            <w:shd w:val="clear" w:color="auto" w:fill="FFD966" w:themeFill="accent4" w:themeFillTint="99"/>
          </w:tcPr>
          <w:p w:rsidR="007B48E5" w:rsidRPr="009E247C" w:rsidRDefault="007B48E5" w:rsidP="00CE62BF">
            <w:pPr>
              <w:spacing w:after="160" w:line="259" w:lineRule="auto"/>
              <w:rPr>
                <w:lang w:val="en-GB"/>
              </w:rPr>
            </w:pPr>
            <w:r w:rsidRPr="009E247C">
              <w:rPr>
                <w:b/>
                <w:lang w:val="en-GB"/>
              </w:rPr>
              <w:t>Roundtable discussion</w:t>
            </w:r>
          </w:p>
        </w:tc>
      </w:tr>
      <w:tr w:rsidR="007B48E5" w:rsidRPr="009E247C" w:rsidTr="00CE62BF">
        <w:trPr>
          <w:trHeight w:hRule="exact" w:val="266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7B48E5" w:rsidRPr="009E247C" w:rsidRDefault="007B48E5" w:rsidP="00CE62BF">
            <w:pPr>
              <w:rPr>
                <w:lang w:val="en-GB"/>
              </w:rPr>
            </w:pPr>
            <w:r>
              <w:rPr>
                <w:lang w:val="en-GB"/>
              </w:rPr>
              <w:t>15:40-16:00</w:t>
            </w:r>
          </w:p>
        </w:tc>
        <w:tc>
          <w:tcPr>
            <w:tcW w:w="7376" w:type="dxa"/>
            <w:shd w:val="clear" w:color="auto" w:fill="BFBFBF" w:themeFill="background1" w:themeFillShade="BF"/>
          </w:tcPr>
          <w:p w:rsidR="007B48E5" w:rsidRPr="00AE7A8F" w:rsidRDefault="007B48E5" w:rsidP="00CE62BF">
            <w:pPr>
              <w:rPr>
                <w:lang w:val="en-GB"/>
              </w:rPr>
            </w:pPr>
            <w:r w:rsidRPr="00AE7A8F">
              <w:rPr>
                <w:lang w:val="en-GB"/>
              </w:rPr>
              <w:t>Coffee Break</w:t>
            </w:r>
          </w:p>
        </w:tc>
      </w:tr>
      <w:tr w:rsidR="007B48E5" w:rsidRPr="009E247C" w:rsidTr="00CE62BF">
        <w:trPr>
          <w:trHeight w:val="264"/>
        </w:trPr>
        <w:tc>
          <w:tcPr>
            <w:tcW w:w="1696" w:type="dxa"/>
            <w:tcBorders>
              <w:left w:val="nil"/>
              <w:bottom w:val="nil"/>
            </w:tcBorders>
            <w:shd w:val="clear" w:color="auto" w:fill="FFD966" w:themeFill="accent4" w:themeFillTint="99"/>
          </w:tcPr>
          <w:p w:rsidR="007B48E5" w:rsidRPr="009E247C" w:rsidRDefault="007B48E5" w:rsidP="00CE62BF">
            <w:pPr>
              <w:rPr>
                <w:lang w:val="en-GB"/>
              </w:rPr>
            </w:pPr>
            <w:r>
              <w:rPr>
                <w:lang w:val="en-GB"/>
              </w:rPr>
              <w:t>16:00-17:30</w:t>
            </w:r>
          </w:p>
        </w:tc>
        <w:tc>
          <w:tcPr>
            <w:tcW w:w="7376" w:type="dxa"/>
            <w:shd w:val="clear" w:color="auto" w:fill="FFD966" w:themeFill="accent4" w:themeFillTint="99"/>
          </w:tcPr>
          <w:p w:rsidR="007B48E5" w:rsidRPr="009E247C" w:rsidRDefault="007B48E5" w:rsidP="00CE62B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Discussion about the publication project</w:t>
            </w:r>
          </w:p>
        </w:tc>
      </w:tr>
    </w:tbl>
    <w:p w:rsidR="007B48E5" w:rsidRDefault="007B48E5" w:rsidP="007B48E5">
      <w:pPr>
        <w:spacing w:after="0" w:line="240" w:lineRule="auto"/>
        <w:jc w:val="both"/>
        <w:rPr>
          <w:rFonts w:ascii="Bahnschrift" w:hAnsi="Bahnschrift" w:cstheme="minorHAnsi"/>
          <w:b/>
          <w:sz w:val="28"/>
          <w:szCs w:val="28"/>
          <w:lang w:val="en-US"/>
        </w:rPr>
      </w:pPr>
    </w:p>
    <w:p w:rsidR="007B4C4D" w:rsidRDefault="007B48E5" w:rsidP="007B48E5">
      <w:r w:rsidRPr="00301F38">
        <w:rPr>
          <w:rFonts w:asciiTheme="majorHAnsi" w:hAnsiTheme="majorHAnsi" w:cstheme="majorHAnsi"/>
          <w:lang w:val="en-GB"/>
        </w:rPr>
        <w:br w:type="page"/>
      </w:r>
      <w:bookmarkStart w:id="0" w:name="_GoBack"/>
      <w:bookmarkEnd w:id="0"/>
    </w:p>
    <w:sectPr w:rsidR="007B4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11DD"/>
    <w:multiLevelType w:val="hybridMultilevel"/>
    <w:tmpl w:val="76784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9732C"/>
    <w:multiLevelType w:val="hybridMultilevel"/>
    <w:tmpl w:val="ADD69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E5"/>
    <w:rsid w:val="007B48E5"/>
    <w:rsid w:val="007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67F8-89B7-4311-8625-2AB7F075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48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ln"/>
    <w:uiPriority w:val="3"/>
    <w:qFormat/>
    <w:rsid w:val="007B48E5"/>
    <w:pPr>
      <w:spacing w:before="60" w:after="60" w:line="276" w:lineRule="auto"/>
    </w:pPr>
    <w:rPr>
      <w:rFonts w:eastAsia="Times New Roman" w:cs="Times New Roman"/>
      <w:b/>
      <w:lang w:val="en-US"/>
    </w:rPr>
  </w:style>
  <w:style w:type="paragraph" w:styleId="Odstavecseseznamem">
    <w:name w:val="List Paragraph"/>
    <w:basedOn w:val="Normln"/>
    <w:uiPriority w:val="34"/>
    <w:unhideWhenUsed/>
    <w:qFormat/>
    <w:rsid w:val="007B48E5"/>
    <w:pPr>
      <w:spacing w:before="60" w:after="60" w:line="276" w:lineRule="auto"/>
      <w:ind w:left="720"/>
      <w:contextualSpacing/>
    </w:pPr>
    <w:rPr>
      <w:rFonts w:eastAsia="Times New Roman" w:cs="Times New Roman"/>
      <w:lang w:val="en-US"/>
    </w:rPr>
  </w:style>
  <w:style w:type="paragraph" w:styleId="Prosttext">
    <w:name w:val="Plain Text"/>
    <w:basedOn w:val="Normln"/>
    <w:link w:val="ProsttextChar"/>
    <w:unhideWhenUsed/>
    <w:rsid w:val="007B48E5"/>
    <w:pPr>
      <w:spacing w:after="0" w:line="240" w:lineRule="auto"/>
    </w:pPr>
    <w:rPr>
      <w:rFonts w:ascii="Consolas" w:eastAsia="Times New Roman" w:hAnsi="Consolas" w:cs="Times New Roman"/>
      <w:szCs w:val="21"/>
      <w:lang w:val="en-US"/>
    </w:rPr>
  </w:style>
  <w:style w:type="character" w:customStyle="1" w:styleId="ProsttextChar">
    <w:name w:val="Prostý text Char"/>
    <w:basedOn w:val="Standardnpsmoodstavce"/>
    <w:link w:val="Prosttext"/>
    <w:rsid w:val="007B48E5"/>
    <w:rPr>
      <w:rFonts w:ascii="Consolas" w:eastAsia="Times New Roman" w:hAnsi="Consolas" w:cs="Times New Roman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Chaloupka Vit</dc:creator>
  <cp:keywords/>
  <dc:description/>
  <cp:lastModifiedBy>Chaloupka Vit</cp:lastModifiedBy>
  <cp:revision>1</cp:revision>
  <dcterms:created xsi:type="dcterms:W3CDTF">2018-09-23T16:41:00Z</dcterms:created>
  <dcterms:modified xsi:type="dcterms:W3CDTF">2018-09-23T16:42:00Z</dcterms:modified>
</cp:coreProperties>
</file>