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CFD8B" w14:textId="6DA45A58" w:rsidR="00164B4D" w:rsidRDefault="00164B4D" w:rsidP="009700AB">
      <w:pPr>
        <w:tabs>
          <w:tab w:val="left" w:pos="567"/>
          <w:tab w:val="left" w:pos="1134"/>
        </w:tabs>
        <w:spacing w:after="0" w:line="240" w:lineRule="auto"/>
        <w:rPr>
          <w:b/>
        </w:rPr>
      </w:pPr>
      <w:r>
        <w:rPr>
          <w:b/>
        </w:rPr>
        <w:t>“Ballad and Memory”</w:t>
      </w:r>
    </w:p>
    <w:p w14:paraId="4922805D" w14:textId="2FF5A80E" w:rsidR="002C6CAC" w:rsidRPr="000D6126" w:rsidRDefault="0006449E" w:rsidP="009700AB">
      <w:pPr>
        <w:tabs>
          <w:tab w:val="left" w:pos="567"/>
          <w:tab w:val="left" w:pos="1134"/>
        </w:tabs>
        <w:spacing w:after="0" w:line="240" w:lineRule="auto"/>
        <w:rPr>
          <w:b/>
        </w:rPr>
      </w:pPr>
      <w:r w:rsidRPr="000D6126">
        <w:rPr>
          <w:b/>
        </w:rPr>
        <w:t>International Ballad Conference</w:t>
      </w:r>
    </w:p>
    <w:p w14:paraId="4BA347E7" w14:textId="7D711F64" w:rsidR="0006449E" w:rsidRPr="000D6126" w:rsidRDefault="00C14DFA" w:rsidP="009700AB">
      <w:pPr>
        <w:tabs>
          <w:tab w:val="left" w:pos="567"/>
          <w:tab w:val="left" w:pos="1134"/>
        </w:tabs>
        <w:spacing w:after="0" w:line="240" w:lineRule="auto"/>
        <w:rPr>
          <w:b/>
        </w:rPr>
      </w:pPr>
      <w:r w:rsidRPr="000D6126">
        <w:rPr>
          <w:b/>
        </w:rPr>
        <w:t>o</w:t>
      </w:r>
      <w:r w:rsidR="0006449E" w:rsidRPr="000D6126">
        <w:rPr>
          <w:b/>
        </w:rPr>
        <w:t>f the</w:t>
      </w:r>
    </w:p>
    <w:p w14:paraId="520A33C5" w14:textId="77777777" w:rsidR="0006449E" w:rsidRPr="000D6126" w:rsidRDefault="0006449E" w:rsidP="009700AB">
      <w:pPr>
        <w:tabs>
          <w:tab w:val="left" w:pos="567"/>
          <w:tab w:val="left" w:pos="1134"/>
        </w:tabs>
        <w:spacing w:after="0" w:line="240" w:lineRule="auto"/>
        <w:rPr>
          <w:b/>
        </w:rPr>
      </w:pPr>
      <w:proofErr w:type="spellStart"/>
      <w:r w:rsidRPr="000D6126">
        <w:rPr>
          <w:b/>
        </w:rPr>
        <w:t>Kommission</w:t>
      </w:r>
      <w:proofErr w:type="spellEnd"/>
      <w:r w:rsidRPr="000D6126">
        <w:rPr>
          <w:b/>
        </w:rPr>
        <w:t xml:space="preserve"> </w:t>
      </w:r>
      <w:proofErr w:type="spellStart"/>
      <w:r w:rsidRPr="000D6126">
        <w:rPr>
          <w:b/>
        </w:rPr>
        <w:t>für</w:t>
      </w:r>
      <w:proofErr w:type="spellEnd"/>
      <w:r w:rsidRPr="000D6126">
        <w:rPr>
          <w:b/>
        </w:rPr>
        <w:t xml:space="preserve"> </w:t>
      </w:r>
      <w:proofErr w:type="spellStart"/>
      <w:r w:rsidRPr="000D6126">
        <w:rPr>
          <w:b/>
        </w:rPr>
        <w:t>Volksdichtung</w:t>
      </w:r>
      <w:proofErr w:type="spellEnd"/>
    </w:p>
    <w:p w14:paraId="6C70F803" w14:textId="57C15C10" w:rsidR="0006449E" w:rsidRPr="000D6126" w:rsidRDefault="0006449E" w:rsidP="009700AB">
      <w:pPr>
        <w:tabs>
          <w:tab w:val="left" w:pos="567"/>
          <w:tab w:val="left" w:pos="1134"/>
        </w:tabs>
        <w:spacing w:after="0" w:line="240" w:lineRule="auto"/>
        <w:rPr>
          <w:b/>
        </w:rPr>
      </w:pPr>
      <w:r w:rsidRPr="000D6126">
        <w:rPr>
          <w:b/>
        </w:rPr>
        <w:t>Prague, 31 August</w:t>
      </w:r>
      <w:r w:rsidR="00C14DFA" w:rsidRPr="000D6126">
        <w:rPr>
          <w:b/>
        </w:rPr>
        <w:t>–</w:t>
      </w:r>
      <w:r w:rsidR="00164B4D">
        <w:rPr>
          <w:b/>
        </w:rPr>
        <w:t>3</w:t>
      </w:r>
      <w:r w:rsidRPr="000D6126">
        <w:rPr>
          <w:b/>
        </w:rPr>
        <w:t xml:space="preserve"> September 2018</w:t>
      </w:r>
    </w:p>
    <w:p w14:paraId="44E77710" w14:textId="77777777" w:rsidR="0006449E" w:rsidRPr="000D6126" w:rsidRDefault="0006449E" w:rsidP="009700AB">
      <w:pPr>
        <w:tabs>
          <w:tab w:val="left" w:pos="567"/>
          <w:tab w:val="left" w:pos="1134"/>
        </w:tabs>
        <w:spacing w:after="0" w:line="240" w:lineRule="auto"/>
      </w:pPr>
    </w:p>
    <w:p w14:paraId="7ECF70E8" w14:textId="77777777" w:rsidR="0006449E" w:rsidRPr="000D6126" w:rsidRDefault="0006449E" w:rsidP="009700AB">
      <w:pPr>
        <w:tabs>
          <w:tab w:val="left" w:pos="567"/>
          <w:tab w:val="left" w:pos="1134"/>
        </w:tabs>
        <w:spacing w:after="0" w:line="240" w:lineRule="auto"/>
      </w:pPr>
      <w:r w:rsidRPr="000D6126">
        <w:t>Programme</w:t>
      </w:r>
    </w:p>
    <w:tbl>
      <w:tblPr>
        <w:tblStyle w:val="Mkatabulky"/>
        <w:tblW w:w="9634" w:type="dxa"/>
        <w:tblLook w:val="04A0" w:firstRow="1" w:lastRow="0" w:firstColumn="1" w:lastColumn="0" w:noHBand="0" w:noVBand="1"/>
      </w:tblPr>
      <w:tblGrid>
        <w:gridCol w:w="1555"/>
        <w:gridCol w:w="2263"/>
        <w:gridCol w:w="5816"/>
      </w:tblGrid>
      <w:tr w:rsidR="0006449E" w:rsidRPr="000D6126" w14:paraId="14C623F1" w14:textId="77777777" w:rsidTr="001C00E4">
        <w:tc>
          <w:tcPr>
            <w:tcW w:w="1555" w:type="dxa"/>
            <w:shd w:val="clear" w:color="auto" w:fill="DEEAF6" w:themeFill="accent1" w:themeFillTint="33"/>
          </w:tcPr>
          <w:p w14:paraId="772B7B26" w14:textId="77777777" w:rsidR="0006449E" w:rsidRPr="000D6126" w:rsidRDefault="0006449E" w:rsidP="009700AB">
            <w:pPr>
              <w:tabs>
                <w:tab w:val="left" w:pos="567"/>
                <w:tab w:val="left" w:pos="1134"/>
              </w:tabs>
              <w:rPr>
                <w:b/>
              </w:rPr>
            </w:pPr>
            <w:r w:rsidRPr="000D6126">
              <w:rPr>
                <w:b/>
              </w:rPr>
              <w:t>31 August</w:t>
            </w:r>
          </w:p>
        </w:tc>
        <w:tc>
          <w:tcPr>
            <w:tcW w:w="2263" w:type="dxa"/>
            <w:shd w:val="clear" w:color="auto" w:fill="DEEAF6" w:themeFill="accent1" w:themeFillTint="33"/>
          </w:tcPr>
          <w:p w14:paraId="5A205F35" w14:textId="77777777" w:rsidR="0006449E" w:rsidRPr="000D6126" w:rsidRDefault="0006449E" w:rsidP="009700AB">
            <w:pPr>
              <w:tabs>
                <w:tab w:val="left" w:pos="567"/>
                <w:tab w:val="left" w:pos="1134"/>
              </w:tabs>
              <w:rPr>
                <w:b/>
              </w:rPr>
            </w:pPr>
          </w:p>
        </w:tc>
        <w:tc>
          <w:tcPr>
            <w:tcW w:w="5816" w:type="dxa"/>
            <w:shd w:val="clear" w:color="auto" w:fill="DEEAF6" w:themeFill="accent1" w:themeFillTint="33"/>
          </w:tcPr>
          <w:p w14:paraId="26F15E94" w14:textId="77777777" w:rsidR="0006449E" w:rsidRPr="000D6126" w:rsidRDefault="0006449E" w:rsidP="009700AB">
            <w:pPr>
              <w:tabs>
                <w:tab w:val="left" w:pos="567"/>
                <w:tab w:val="left" w:pos="1134"/>
              </w:tabs>
            </w:pPr>
          </w:p>
        </w:tc>
      </w:tr>
      <w:tr w:rsidR="0006449E" w:rsidRPr="000D6126" w14:paraId="044C60B8" w14:textId="77777777" w:rsidTr="001C00E4">
        <w:tc>
          <w:tcPr>
            <w:tcW w:w="1555" w:type="dxa"/>
          </w:tcPr>
          <w:p w14:paraId="105D95AB" w14:textId="77777777" w:rsidR="0006449E" w:rsidRPr="000D6126" w:rsidRDefault="0006449E" w:rsidP="009700AB">
            <w:pPr>
              <w:tabs>
                <w:tab w:val="left" w:pos="567"/>
                <w:tab w:val="left" w:pos="1134"/>
              </w:tabs>
            </w:pPr>
          </w:p>
        </w:tc>
        <w:tc>
          <w:tcPr>
            <w:tcW w:w="2263" w:type="dxa"/>
          </w:tcPr>
          <w:p w14:paraId="71436EAD" w14:textId="77777777" w:rsidR="0006449E" w:rsidRPr="000D6126" w:rsidRDefault="0006449E" w:rsidP="009700AB">
            <w:pPr>
              <w:tabs>
                <w:tab w:val="left" w:pos="567"/>
                <w:tab w:val="left" w:pos="1134"/>
              </w:tabs>
            </w:pPr>
          </w:p>
        </w:tc>
        <w:tc>
          <w:tcPr>
            <w:tcW w:w="5816" w:type="dxa"/>
          </w:tcPr>
          <w:p w14:paraId="42F9CD79" w14:textId="77777777" w:rsidR="0006449E" w:rsidRPr="000D6126" w:rsidRDefault="0006449E" w:rsidP="009700AB">
            <w:pPr>
              <w:tabs>
                <w:tab w:val="left" w:pos="567"/>
                <w:tab w:val="left" w:pos="1134"/>
              </w:tabs>
            </w:pPr>
          </w:p>
        </w:tc>
      </w:tr>
      <w:tr w:rsidR="0006449E" w:rsidRPr="000D6126" w14:paraId="14DC51D2" w14:textId="77777777" w:rsidTr="001C00E4">
        <w:tc>
          <w:tcPr>
            <w:tcW w:w="1555" w:type="dxa"/>
          </w:tcPr>
          <w:p w14:paraId="01272A72" w14:textId="039CB900" w:rsidR="0006449E" w:rsidRPr="000D6126" w:rsidRDefault="0006449E" w:rsidP="009700AB">
            <w:pPr>
              <w:tabs>
                <w:tab w:val="left" w:pos="567"/>
                <w:tab w:val="left" w:pos="1134"/>
              </w:tabs>
            </w:pPr>
            <w:r w:rsidRPr="000D6126">
              <w:t>15:00</w:t>
            </w:r>
            <w:r w:rsidR="00C14DFA" w:rsidRPr="000D6126">
              <w:t>–</w:t>
            </w:r>
            <w:r w:rsidRPr="000D6126">
              <w:t>18:00</w:t>
            </w:r>
          </w:p>
        </w:tc>
        <w:tc>
          <w:tcPr>
            <w:tcW w:w="2263" w:type="dxa"/>
          </w:tcPr>
          <w:p w14:paraId="56940259" w14:textId="77777777" w:rsidR="0006449E" w:rsidRPr="000D6126" w:rsidRDefault="0006449E" w:rsidP="009700AB">
            <w:pPr>
              <w:tabs>
                <w:tab w:val="left" w:pos="567"/>
                <w:tab w:val="left" w:pos="1134"/>
              </w:tabs>
            </w:pPr>
            <w:r w:rsidRPr="000D6126">
              <w:t>Registration</w:t>
            </w:r>
          </w:p>
        </w:tc>
        <w:tc>
          <w:tcPr>
            <w:tcW w:w="5816" w:type="dxa"/>
          </w:tcPr>
          <w:p w14:paraId="072AED40" w14:textId="77777777" w:rsidR="0006449E" w:rsidRPr="000D6126" w:rsidRDefault="0006449E" w:rsidP="009700AB">
            <w:pPr>
              <w:tabs>
                <w:tab w:val="left" w:pos="567"/>
                <w:tab w:val="left" w:pos="1134"/>
              </w:tabs>
            </w:pPr>
          </w:p>
        </w:tc>
      </w:tr>
      <w:tr w:rsidR="009D3D1F" w:rsidRPr="000D6126" w14:paraId="65ACBD9D" w14:textId="77777777" w:rsidTr="001C00E4">
        <w:tc>
          <w:tcPr>
            <w:tcW w:w="1555" w:type="dxa"/>
          </w:tcPr>
          <w:p w14:paraId="36B4580D" w14:textId="77777777" w:rsidR="009D3D1F" w:rsidRPr="000D6126" w:rsidRDefault="009D3D1F" w:rsidP="009700AB">
            <w:pPr>
              <w:tabs>
                <w:tab w:val="left" w:pos="567"/>
                <w:tab w:val="left" w:pos="1134"/>
              </w:tabs>
              <w:rPr>
                <w:b/>
                <w:i/>
                <w:color w:val="FF0000"/>
              </w:rPr>
            </w:pPr>
          </w:p>
        </w:tc>
        <w:tc>
          <w:tcPr>
            <w:tcW w:w="8079" w:type="dxa"/>
            <w:gridSpan w:val="2"/>
          </w:tcPr>
          <w:p w14:paraId="60563143" w14:textId="6E004F60" w:rsidR="009D3D1F" w:rsidRPr="000D6126" w:rsidRDefault="009D3D1F" w:rsidP="009700AB">
            <w:pPr>
              <w:tabs>
                <w:tab w:val="left" w:pos="567"/>
                <w:tab w:val="left" w:pos="1134"/>
              </w:tabs>
              <w:rPr>
                <w:b/>
                <w:i/>
                <w:color w:val="FF0000"/>
              </w:rPr>
            </w:pPr>
            <w:r w:rsidRPr="000D6126">
              <w:rPr>
                <w:b/>
                <w:i/>
                <w:color w:val="FF0000"/>
              </w:rPr>
              <w:t>Introductions</w:t>
            </w:r>
          </w:p>
        </w:tc>
      </w:tr>
      <w:tr w:rsidR="0006449E" w:rsidRPr="000D6126" w14:paraId="68787E5C" w14:textId="77777777" w:rsidTr="001C00E4">
        <w:tc>
          <w:tcPr>
            <w:tcW w:w="1555" w:type="dxa"/>
          </w:tcPr>
          <w:p w14:paraId="633BA726" w14:textId="638E7AE1" w:rsidR="0006449E" w:rsidRPr="000D6126" w:rsidRDefault="0006449E" w:rsidP="009700AB">
            <w:pPr>
              <w:tabs>
                <w:tab w:val="left" w:pos="567"/>
                <w:tab w:val="left" w:pos="1134"/>
              </w:tabs>
            </w:pPr>
            <w:r w:rsidRPr="000D6126">
              <w:t>18:00</w:t>
            </w:r>
            <w:r w:rsidR="00C14DFA" w:rsidRPr="000D6126">
              <w:t>–</w:t>
            </w:r>
            <w:r w:rsidRPr="000D6126">
              <w:t>19:00</w:t>
            </w:r>
          </w:p>
        </w:tc>
        <w:tc>
          <w:tcPr>
            <w:tcW w:w="2263" w:type="dxa"/>
          </w:tcPr>
          <w:p w14:paraId="0288500C" w14:textId="77777777" w:rsidR="0006449E" w:rsidRPr="000D6126" w:rsidRDefault="00EA6D61" w:rsidP="009700AB">
            <w:pPr>
              <w:tabs>
                <w:tab w:val="left" w:pos="567"/>
                <w:tab w:val="left" w:pos="1134"/>
              </w:tabs>
            </w:pPr>
            <w:r w:rsidRPr="000D6126">
              <w:t xml:space="preserve">Petr </w:t>
            </w:r>
            <w:r w:rsidR="0006449E" w:rsidRPr="000D6126">
              <w:t>Janeček</w:t>
            </w:r>
          </w:p>
        </w:tc>
        <w:tc>
          <w:tcPr>
            <w:tcW w:w="5816" w:type="dxa"/>
          </w:tcPr>
          <w:p w14:paraId="42739DC6" w14:textId="7EE10FC9" w:rsidR="0006449E" w:rsidRPr="000D6126" w:rsidRDefault="00FE4DF2" w:rsidP="009700AB">
            <w:pPr>
              <w:tabs>
                <w:tab w:val="left" w:pos="567"/>
                <w:tab w:val="left" w:pos="1134"/>
              </w:tabs>
            </w:pPr>
            <w:r>
              <w:rPr>
                <w:rFonts w:cs="Times New Roman"/>
              </w:rPr>
              <w:t>“</w:t>
            </w:r>
            <w:r w:rsidR="002C6CAC" w:rsidRPr="000D6126">
              <w:rPr>
                <w:rFonts w:cs="Times New Roman"/>
              </w:rPr>
              <w:t xml:space="preserve">Czech songs should be lyrical, not </w:t>
            </w:r>
            <w:proofErr w:type="gramStart"/>
            <w:r w:rsidR="002C6CAC" w:rsidRPr="000D6126">
              <w:rPr>
                <w:rFonts w:cs="Times New Roman"/>
              </w:rPr>
              <w:t>epic!</w:t>
            </w:r>
            <w:r>
              <w:rPr>
                <w:rFonts w:cs="Times New Roman"/>
              </w:rPr>
              <w:t>:</w:t>
            </w:r>
            <w:proofErr w:type="gramEnd"/>
            <w:r>
              <w:rPr>
                <w:rFonts w:cs="Times New Roman"/>
              </w:rPr>
              <w:t>”</w:t>
            </w:r>
            <w:r w:rsidR="002C6CAC" w:rsidRPr="000D6126">
              <w:rPr>
                <w:rFonts w:cs="Times New Roman"/>
              </w:rPr>
              <w:t xml:space="preserve"> Czech </w:t>
            </w:r>
            <w:r w:rsidR="009D3D1F" w:rsidRPr="000D6126">
              <w:rPr>
                <w:rFonts w:cs="Times New Roman"/>
              </w:rPr>
              <w:t>B</w:t>
            </w:r>
            <w:r w:rsidR="002C6CAC" w:rsidRPr="000D6126">
              <w:rPr>
                <w:rFonts w:cs="Times New Roman"/>
              </w:rPr>
              <w:t xml:space="preserve">allads and </w:t>
            </w:r>
            <w:r w:rsidR="009D3D1F" w:rsidRPr="000D6126">
              <w:rPr>
                <w:rFonts w:cs="Times New Roman"/>
              </w:rPr>
              <w:t>B</w:t>
            </w:r>
            <w:r w:rsidR="002C6CAC" w:rsidRPr="000D6126">
              <w:rPr>
                <w:rFonts w:cs="Times New Roman"/>
              </w:rPr>
              <w:t xml:space="preserve">alladry </w:t>
            </w:r>
            <w:r w:rsidR="009D3D1F" w:rsidRPr="000D6126">
              <w:rPr>
                <w:rFonts w:cs="Times New Roman"/>
              </w:rPr>
              <w:t>B</w:t>
            </w:r>
            <w:r w:rsidR="002C6CAC" w:rsidRPr="000D6126">
              <w:rPr>
                <w:rFonts w:cs="Times New Roman"/>
              </w:rPr>
              <w:t xml:space="preserve">etween Romantic Nationalism and </w:t>
            </w:r>
            <w:r w:rsidR="009D3D1F" w:rsidRPr="000D6126">
              <w:rPr>
                <w:rFonts w:cs="Times New Roman"/>
              </w:rPr>
              <w:t>A</w:t>
            </w:r>
            <w:r w:rsidR="002C6CAC" w:rsidRPr="000D6126">
              <w:rPr>
                <w:rFonts w:cs="Times New Roman"/>
              </w:rPr>
              <w:t xml:space="preserve">cademic </w:t>
            </w:r>
            <w:r w:rsidR="009D3D1F" w:rsidRPr="000D6126">
              <w:rPr>
                <w:rFonts w:cs="Times New Roman"/>
              </w:rPr>
              <w:t>I</w:t>
            </w:r>
            <w:r w:rsidR="002C6CAC" w:rsidRPr="000D6126">
              <w:rPr>
                <w:rFonts w:cs="Times New Roman"/>
              </w:rPr>
              <w:t>nterest</w:t>
            </w:r>
          </w:p>
        </w:tc>
      </w:tr>
      <w:tr w:rsidR="0006449E" w:rsidRPr="000D6126" w14:paraId="6840F0D6" w14:textId="77777777" w:rsidTr="001C00E4">
        <w:tc>
          <w:tcPr>
            <w:tcW w:w="1555" w:type="dxa"/>
          </w:tcPr>
          <w:p w14:paraId="71948090" w14:textId="559E1650" w:rsidR="0006449E" w:rsidRPr="000D6126" w:rsidRDefault="0006449E" w:rsidP="009700AB">
            <w:pPr>
              <w:tabs>
                <w:tab w:val="left" w:pos="567"/>
                <w:tab w:val="left" w:pos="1134"/>
              </w:tabs>
            </w:pPr>
          </w:p>
        </w:tc>
        <w:tc>
          <w:tcPr>
            <w:tcW w:w="2263" w:type="dxa"/>
          </w:tcPr>
          <w:p w14:paraId="6914F8CA" w14:textId="6E01C98D" w:rsidR="0006449E" w:rsidRPr="000D6126" w:rsidRDefault="0006449E" w:rsidP="009700AB">
            <w:pPr>
              <w:tabs>
                <w:tab w:val="left" w:pos="567"/>
                <w:tab w:val="left" w:pos="1134"/>
              </w:tabs>
            </w:pPr>
          </w:p>
        </w:tc>
        <w:tc>
          <w:tcPr>
            <w:tcW w:w="5816" w:type="dxa"/>
          </w:tcPr>
          <w:p w14:paraId="64994D8C" w14:textId="4CD3A22F" w:rsidR="0006449E" w:rsidRPr="000D6126" w:rsidRDefault="0006449E" w:rsidP="009700AB">
            <w:pPr>
              <w:tabs>
                <w:tab w:val="left" w:pos="567"/>
                <w:tab w:val="left" w:pos="1134"/>
              </w:tabs>
            </w:pPr>
          </w:p>
        </w:tc>
      </w:tr>
      <w:tr w:rsidR="0006449E" w:rsidRPr="000D6126" w14:paraId="4C89D2E5" w14:textId="77777777" w:rsidTr="001C00E4">
        <w:tc>
          <w:tcPr>
            <w:tcW w:w="1555" w:type="dxa"/>
          </w:tcPr>
          <w:p w14:paraId="1E64410C" w14:textId="45F95123" w:rsidR="0006449E" w:rsidRPr="000D6126" w:rsidRDefault="00C14DFA" w:rsidP="009700AB">
            <w:pPr>
              <w:tabs>
                <w:tab w:val="left" w:pos="567"/>
                <w:tab w:val="left" w:pos="1134"/>
              </w:tabs>
            </w:pPr>
            <w:r w:rsidRPr="000D6126">
              <w:t>19:00–19:30</w:t>
            </w:r>
          </w:p>
        </w:tc>
        <w:tc>
          <w:tcPr>
            <w:tcW w:w="2263" w:type="dxa"/>
          </w:tcPr>
          <w:p w14:paraId="07203424" w14:textId="2CD474C9" w:rsidR="0006449E" w:rsidRPr="000D6126" w:rsidRDefault="00CD38F0" w:rsidP="009700AB">
            <w:pPr>
              <w:tabs>
                <w:tab w:val="left" w:pos="567"/>
                <w:tab w:val="left" w:pos="1134"/>
              </w:tabs>
            </w:pPr>
            <w:r w:rsidRPr="000D6126">
              <w:t xml:space="preserve">Adam </w:t>
            </w:r>
            <w:proofErr w:type="spellStart"/>
            <w:r w:rsidRPr="000D6126">
              <w:t>Votruba</w:t>
            </w:r>
            <w:proofErr w:type="spellEnd"/>
          </w:p>
        </w:tc>
        <w:tc>
          <w:tcPr>
            <w:tcW w:w="5816" w:type="dxa"/>
          </w:tcPr>
          <w:p w14:paraId="797D0731" w14:textId="6D9112AA" w:rsidR="0006449E" w:rsidRPr="000D6126" w:rsidRDefault="00CD38F0" w:rsidP="009700AB">
            <w:pPr>
              <w:tabs>
                <w:tab w:val="left" w:pos="567"/>
                <w:tab w:val="left" w:pos="1134"/>
              </w:tabs>
            </w:pPr>
            <w:proofErr w:type="spellStart"/>
            <w:r w:rsidRPr="000D6126">
              <w:t>Räuberballaden</w:t>
            </w:r>
            <w:proofErr w:type="spellEnd"/>
            <w:r w:rsidRPr="000D6126">
              <w:t xml:space="preserve"> in der </w:t>
            </w:r>
            <w:proofErr w:type="spellStart"/>
            <w:r w:rsidRPr="000D6126">
              <w:t>Tschechischen</w:t>
            </w:r>
            <w:proofErr w:type="spellEnd"/>
            <w:r w:rsidRPr="000D6126">
              <w:t xml:space="preserve"> </w:t>
            </w:r>
            <w:proofErr w:type="spellStart"/>
            <w:r w:rsidRPr="000D6126">
              <w:t>Republik</w:t>
            </w:r>
            <w:proofErr w:type="spellEnd"/>
            <w:r w:rsidRPr="000D6126">
              <w:t xml:space="preserve"> und der </w:t>
            </w:r>
            <w:proofErr w:type="spellStart"/>
            <w:r w:rsidRPr="000D6126">
              <w:t>Slowakei</w:t>
            </w:r>
            <w:proofErr w:type="spellEnd"/>
          </w:p>
        </w:tc>
      </w:tr>
      <w:tr w:rsidR="0006449E" w:rsidRPr="000D6126" w14:paraId="7EC7292E" w14:textId="77777777" w:rsidTr="001C00E4">
        <w:tc>
          <w:tcPr>
            <w:tcW w:w="1555" w:type="dxa"/>
            <w:shd w:val="clear" w:color="auto" w:fill="DEEAF6" w:themeFill="accent1" w:themeFillTint="33"/>
          </w:tcPr>
          <w:p w14:paraId="5E6C6AD7" w14:textId="77777777" w:rsidR="0006449E" w:rsidRPr="000D6126" w:rsidRDefault="0006449E" w:rsidP="009700AB">
            <w:pPr>
              <w:tabs>
                <w:tab w:val="left" w:pos="567"/>
                <w:tab w:val="left" w:pos="1134"/>
              </w:tabs>
              <w:rPr>
                <w:b/>
              </w:rPr>
            </w:pPr>
            <w:r w:rsidRPr="000D6126">
              <w:rPr>
                <w:b/>
              </w:rPr>
              <w:t>1 September</w:t>
            </w:r>
          </w:p>
        </w:tc>
        <w:tc>
          <w:tcPr>
            <w:tcW w:w="2263" w:type="dxa"/>
            <w:shd w:val="clear" w:color="auto" w:fill="DEEAF6" w:themeFill="accent1" w:themeFillTint="33"/>
          </w:tcPr>
          <w:p w14:paraId="004B972C" w14:textId="77777777" w:rsidR="0006449E" w:rsidRPr="000D6126" w:rsidRDefault="0006449E" w:rsidP="009700AB">
            <w:pPr>
              <w:tabs>
                <w:tab w:val="left" w:pos="567"/>
                <w:tab w:val="left" w:pos="1134"/>
              </w:tabs>
              <w:rPr>
                <w:b/>
              </w:rPr>
            </w:pPr>
          </w:p>
        </w:tc>
        <w:tc>
          <w:tcPr>
            <w:tcW w:w="5816" w:type="dxa"/>
            <w:shd w:val="clear" w:color="auto" w:fill="DEEAF6" w:themeFill="accent1" w:themeFillTint="33"/>
          </w:tcPr>
          <w:p w14:paraId="6EF31706" w14:textId="77777777" w:rsidR="0006449E" w:rsidRPr="000D6126" w:rsidRDefault="0006449E" w:rsidP="009700AB">
            <w:pPr>
              <w:tabs>
                <w:tab w:val="left" w:pos="567"/>
                <w:tab w:val="left" w:pos="1134"/>
              </w:tabs>
            </w:pPr>
          </w:p>
        </w:tc>
      </w:tr>
      <w:tr w:rsidR="0006449E" w:rsidRPr="000D6126" w14:paraId="6421F257" w14:textId="77777777" w:rsidTr="001C00E4">
        <w:tc>
          <w:tcPr>
            <w:tcW w:w="1555" w:type="dxa"/>
          </w:tcPr>
          <w:p w14:paraId="3983B66F" w14:textId="0E7105AE" w:rsidR="0006449E" w:rsidRPr="000D6126" w:rsidRDefault="0006449E" w:rsidP="009700AB">
            <w:pPr>
              <w:tabs>
                <w:tab w:val="left" w:pos="567"/>
                <w:tab w:val="left" w:pos="1134"/>
              </w:tabs>
              <w:rPr>
                <w:b/>
              </w:rPr>
            </w:pPr>
            <w:r w:rsidRPr="000D6126">
              <w:rPr>
                <w:b/>
              </w:rPr>
              <w:t>09:00</w:t>
            </w:r>
            <w:r w:rsidR="00C14DFA" w:rsidRPr="000D6126">
              <w:rPr>
                <w:b/>
              </w:rPr>
              <w:t>–</w:t>
            </w:r>
            <w:r w:rsidRPr="000D6126">
              <w:rPr>
                <w:b/>
              </w:rPr>
              <w:t>11:00</w:t>
            </w:r>
          </w:p>
        </w:tc>
        <w:tc>
          <w:tcPr>
            <w:tcW w:w="2263" w:type="dxa"/>
          </w:tcPr>
          <w:p w14:paraId="0CFA8962" w14:textId="77777777" w:rsidR="0006449E" w:rsidRPr="000D6126" w:rsidRDefault="0006449E" w:rsidP="009700AB">
            <w:pPr>
              <w:tabs>
                <w:tab w:val="left" w:pos="567"/>
                <w:tab w:val="left" w:pos="1134"/>
              </w:tabs>
            </w:pPr>
          </w:p>
        </w:tc>
        <w:tc>
          <w:tcPr>
            <w:tcW w:w="5816" w:type="dxa"/>
          </w:tcPr>
          <w:p w14:paraId="02752BE7" w14:textId="77777777" w:rsidR="0006449E" w:rsidRPr="000D6126" w:rsidRDefault="0006449E" w:rsidP="009700AB">
            <w:pPr>
              <w:tabs>
                <w:tab w:val="left" w:pos="567"/>
                <w:tab w:val="left" w:pos="1134"/>
              </w:tabs>
            </w:pPr>
          </w:p>
        </w:tc>
      </w:tr>
      <w:tr w:rsidR="009D3D1F" w:rsidRPr="000D6126" w14:paraId="677F4EE4" w14:textId="77777777" w:rsidTr="001C00E4">
        <w:tc>
          <w:tcPr>
            <w:tcW w:w="1555" w:type="dxa"/>
          </w:tcPr>
          <w:p w14:paraId="719F4FFF" w14:textId="77777777" w:rsidR="009D3D1F" w:rsidRPr="000D6126" w:rsidRDefault="009D3D1F" w:rsidP="009700AB">
            <w:pPr>
              <w:tabs>
                <w:tab w:val="left" w:pos="567"/>
                <w:tab w:val="left" w:pos="1134"/>
              </w:tabs>
              <w:rPr>
                <w:b/>
                <w:i/>
                <w:color w:val="FF0000"/>
              </w:rPr>
            </w:pPr>
          </w:p>
        </w:tc>
        <w:tc>
          <w:tcPr>
            <w:tcW w:w="8079" w:type="dxa"/>
            <w:gridSpan w:val="2"/>
          </w:tcPr>
          <w:p w14:paraId="5725FD9D" w14:textId="5005642E" w:rsidR="009D3D1F" w:rsidRPr="000D6126" w:rsidRDefault="009D3D1F" w:rsidP="009700AB">
            <w:pPr>
              <w:tabs>
                <w:tab w:val="left" w:pos="567"/>
                <w:tab w:val="left" w:pos="1134"/>
              </w:tabs>
              <w:rPr>
                <w:b/>
                <w:i/>
                <w:color w:val="FF0000"/>
              </w:rPr>
            </w:pPr>
            <w:r w:rsidRPr="000D6126">
              <w:rPr>
                <w:b/>
                <w:i/>
                <w:color w:val="FF0000"/>
              </w:rPr>
              <w:t>History and the Historical</w:t>
            </w:r>
          </w:p>
        </w:tc>
      </w:tr>
      <w:tr w:rsidR="0006449E" w:rsidRPr="000D6126" w14:paraId="29A9102F" w14:textId="77777777" w:rsidTr="001C00E4">
        <w:tc>
          <w:tcPr>
            <w:tcW w:w="1555" w:type="dxa"/>
          </w:tcPr>
          <w:p w14:paraId="055AE102" w14:textId="77777777" w:rsidR="0006449E" w:rsidRPr="000D6126" w:rsidRDefault="0006449E" w:rsidP="009700AB">
            <w:pPr>
              <w:tabs>
                <w:tab w:val="left" w:pos="567"/>
                <w:tab w:val="left" w:pos="1134"/>
              </w:tabs>
              <w:rPr>
                <w:b/>
              </w:rPr>
            </w:pPr>
          </w:p>
        </w:tc>
        <w:tc>
          <w:tcPr>
            <w:tcW w:w="2263" w:type="dxa"/>
          </w:tcPr>
          <w:p w14:paraId="0A76B557" w14:textId="2146EC06" w:rsidR="0006449E" w:rsidRPr="000D6126" w:rsidRDefault="002710A2" w:rsidP="009700AB">
            <w:pPr>
              <w:tabs>
                <w:tab w:val="left" w:pos="567"/>
                <w:tab w:val="left" w:pos="1134"/>
              </w:tabs>
            </w:pPr>
            <w:proofErr w:type="spellStart"/>
            <w:r w:rsidRPr="000D6126">
              <w:t>Marjetka</w:t>
            </w:r>
            <w:proofErr w:type="spellEnd"/>
            <w:r w:rsidRPr="000D6126">
              <w:t xml:space="preserve"> </w:t>
            </w:r>
            <w:proofErr w:type="spellStart"/>
            <w:r w:rsidRPr="000D6126">
              <w:t>Golež</w:t>
            </w:r>
            <w:proofErr w:type="spellEnd"/>
            <w:r w:rsidRPr="000D6126">
              <w:t xml:space="preserve"> </w:t>
            </w:r>
            <w:proofErr w:type="spellStart"/>
            <w:r w:rsidRPr="000D6126">
              <w:t>Kaučič</w:t>
            </w:r>
            <w:proofErr w:type="spellEnd"/>
          </w:p>
        </w:tc>
        <w:tc>
          <w:tcPr>
            <w:tcW w:w="5816" w:type="dxa"/>
          </w:tcPr>
          <w:p w14:paraId="07177325" w14:textId="4D1531BF" w:rsidR="0006449E" w:rsidRPr="000D6126" w:rsidRDefault="00CD38F0" w:rsidP="009700AB">
            <w:pPr>
              <w:tabs>
                <w:tab w:val="left" w:pos="567"/>
                <w:tab w:val="left" w:pos="1134"/>
              </w:tabs>
            </w:pPr>
            <w:r w:rsidRPr="000D6126">
              <w:rPr>
                <w:lang w:val="en-US"/>
              </w:rPr>
              <w:t xml:space="preserve">Ballads as a Repository of Cultural Memory and as Carriers of </w:t>
            </w:r>
            <w:proofErr w:type="spellStart"/>
            <w:r w:rsidRPr="000D6126">
              <w:rPr>
                <w:lang w:val="en-US"/>
              </w:rPr>
              <w:t>Canon</w:t>
            </w:r>
            <w:r w:rsidR="005A15BC" w:rsidRPr="000D6126">
              <w:rPr>
                <w:lang w:val="en-US"/>
              </w:rPr>
              <w:t>ise</w:t>
            </w:r>
            <w:r w:rsidRPr="000D6126">
              <w:rPr>
                <w:lang w:val="en-US"/>
              </w:rPr>
              <w:t>d</w:t>
            </w:r>
            <w:proofErr w:type="spellEnd"/>
            <w:r w:rsidRPr="000D6126">
              <w:rPr>
                <w:lang w:val="en-US"/>
              </w:rPr>
              <w:t xml:space="preserve"> National Tradition</w:t>
            </w:r>
          </w:p>
        </w:tc>
      </w:tr>
      <w:tr w:rsidR="0006449E" w:rsidRPr="000D6126" w14:paraId="6BA6F21A" w14:textId="77777777" w:rsidTr="001C00E4">
        <w:tc>
          <w:tcPr>
            <w:tcW w:w="1555" w:type="dxa"/>
          </w:tcPr>
          <w:p w14:paraId="55DEA853" w14:textId="77777777" w:rsidR="0006449E" w:rsidRPr="000D6126" w:rsidRDefault="0006449E" w:rsidP="009700AB">
            <w:pPr>
              <w:tabs>
                <w:tab w:val="left" w:pos="567"/>
                <w:tab w:val="left" w:pos="1134"/>
              </w:tabs>
              <w:rPr>
                <w:b/>
              </w:rPr>
            </w:pPr>
          </w:p>
        </w:tc>
        <w:tc>
          <w:tcPr>
            <w:tcW w:w="2263" w:type="dxa"/>
          </w:tcPr>
          <w:p w14:paraId="59EC5C68" w14:textId="11FF500C" w:rsidR="0006449E" w:rsidRPr="000D6126" w:rsidRDefault="00CD38F0" w:rsidP="009700AB">
            <w:pPr>
              <w:tabs>
                <w:tab w:val="left" w:pos="567"/>
                <w:tab w:val="left" w:pos="1134"/>
              </w:tabs>
            </w:pPr>
            <w:r w:rsidRPr="000D6126">
              <w:t xml:space="preserve">Robert </w:t>
            </w:r>
            <w:proofErr w:type="spellStart"/>
            <w:r w:rsidRPr="000D6126">
              <w:t>Bouthillier</w:t>
            </w:r>
            <w:proofErr w:type="spellEnd"/>
          </w:p>
        </w:tc>
        <w:tc>
          <w:tcPr>
            <w:tcW w:w="5816" w:type="dxa"/>
          </w:tcPr>
          <w:p w14:paraId="5BA1DCF8" w14:textId="5054A54C" w:rsidR="0006449E" w:rsidRPr="000D6126" w:rsidRDefault="00CD38F0" w:rsidP="009700AB">
            <w:pPr>
              <w:tabs>
                <w:tab w:val="left" w:pos="567"/>
                <w:tab w:val="left" w:pos="1134"/>
              </w:tabs>
            </w:pPr>
            <w:r w:rsidRPr="000D6126">
              <w:t xml:space="preserve">La </w:t>
            </w:r>
            <w:proofErr w:type="spellStart"/>
            <w:r w:rsidRPr="000D6126">
              <w:t>destinée</w:t>
            </w:r>
            <w:proofErr w:type="spellEnd"/>
            <w:r w:rsidRPr="000D6126">
              <w:t xml:space="preserve"> des chansons </w:t>
            </w:r>
            <w:proofErr w:type="spellStart"/>
            <w:r w:rsidRPr="000D6126">
              <w:t>historiques</w:t>
            </w:r>
            <w:proofErr w:type="spellEnd"/>
            <w:r w:rsidRPr="000D6126">
              <w:t xml:space="preserve"> dans la </w:t>
            </w:r>
            <w:proofErr w:type="spellStart"/>
            <w:r w:rsidRPr="000D6126">
              <w:t>mémoire</w:t>
            </w:r>
            <w:proofErr w:type="spellEnd"/>
            <w:r w:rsidRPr="000D6126">
              <w:t xml:space="preserve"> des </w:t>
            </w:r>
            <w:proofErr w:type="spellStart"/>
            <w:r w:rsidRPr="000D6126">
              <w:t>communautés</w:t>
            </w:r>
            <w:proofErr w:type="spellEnd"/>
            <w:r w:rsidRPr="000D6126">
              <w:t xml:space="preserve"> francophones </w:t>
            </w:r>
            <w:proofErr w:type="spellStart"/>
            <w:r w:rsidRPr="000D6126">
              <w:t>d</w:t>
            </w:r>
            <w:r w:rsidR="00592F5F" w:rsidRPr="000D6126">
              <w:t>’</w:t>
            </w:r>
            <w:r w:rsidRPr="000D6126">
              <w:t>aujourd</w:t>
            </w:r>
            <w:r w:rsidR="00592F5F" w:rsidRPr="000D6126">
              <w:t>’</w:t>
            </w:r>
            <w:r w:rsidRPr="000D6126">
              <w:t>hui</w:t>
            </w:r>
            <w:proofErr w:type="spellEnd"/>
          </w:p>
        </w:tc>
      </w:tr>
      <w:tr w:rsidR="0006449E" w:rsidRPr="000D6126" w14:paraId="3A090948" w14:textId="77777777" w:rsidTr="001C00E4">
        <w:tc>
          <w:tcPr>
            <w:tcW w:w="1555" w:type="dxa"/>
          </w:tcPr>
          <w:p w14:paraId="7EA2D1BE" w14:textId="77777777" w:rsidR="0006449E" w:rsidRPr="000D6126" w:rsidRDefault="0006449E" w:rsidP="009700AB">
            <w:pPr>
              <w:tabs>
                <w:tab w:val="left" w:pos="567"/>
                <w:tab w:val="left" w:pos="1134"/>
              </w:tabs>
              <w:rPr>
                <w:b/>
              </w:rPr>
            </w:pPr>
          </w:p>
        </w:tc>
        <w:tc>
          <w:tcPr>
            <w:tcW w:w="2263" w:type="dxa"/>
          </w:tcPr>
          <w:p w14:paraId="4755616E" w14:textId="7544F2E8" w:rsidR="0006449E" w:rsidRPr="000D6126" w:rsidRDefault="00CD38F0" w:rsidP="009700AB">
            <w:pPr>
              <w:tabs>
                <w:tab w:val="left" w:pos="567"/>
                <w:tab w:val="left" w:pos="1134"/>
              </w:tabs>
            </w:pPr>
            <w:proofErr w:type="spellStart"/>
            <w:r w:rsidRPr="000D6126">
              <w:t>Lumnije</w:t>
            </w:r>
            <w:proofErr w:type="spellEnd"/>
            <w:r w:rsidRPr="000D6126">
              <w:t xml:space="preserve"> </w:t>
            </w:r>
            <w:proofErr w:type="spellStart"/>
            <w:r w:rsidRPr="000D6126">
              <w:t>Kadriu</w:t>
            </w:r>
            <w:proofErr w:type="spellEnd"/>
            <w:r w:rsidRPr="000D6126">
              <w:t xml:space="preserve"> and </w:t>
            </w:r>
            <w:proofErr w:type="spellStart"/>
            <w:r w:rsidRPr="000D6126">
              <w:t>Leontina</w:t>
            </w:r>
            <w:proofErr w:type="spellEnd"/>
            <w:r w:rsidRPr="000D6126">
              <w:t xml:space="preserve"> </w:t>
            </w:r>
            <w:proofErr w:type="spellStart"/>
            <w:r w:rsidRPr="000D6126">
              <w:t>Gega</w:t>
            </w:r>
            <w:proofErr w:type="spellEnd"/>
            <w:r w:rsidRPr="000D6126">
              <w:t>-Musa</w:t>
            </w:r>
          </w:p>
        </w:tc>
        <w:tc>
          <w:tcPr>
            <w:tcW w:w="5816" w:type="dxa"/>
          </w:tcPr>
          <w:p w14:paraId="31879918" w14:textId="258B2AC6" w:rsidR="0006449E" w:rsidRPr="000D6126" w:rsidRDefault="00CD38F0" w:rsidP="009700AB">
            <w:pPr>
              <w:tabs>
                <w:tab w:val="left" w:pos="567"/>
                <w:tab w:val="left" w:pos="1134"/>
              </w:tabs>
            </w:pPr>
            <w:proofErr w:type="spellStart"/>
            <w:r w:rsidRPr="000D6126">
              <w:t>Arbëresh</w:t>
            </w:r>
            <w:proofErr w:type="spellEnd"/>
            <w:r w:rsidRPr="000D6126">
              <w:t xml:space="preserve"> Scanderbeg Songs as an Expression of Collective Memory, Longing, and Belonging</w:t>
            </w:r>
          </w:p>
        </w:tc>
      </w:tr>
      <w:tr w:rsidR="0006449E" w:rsidRPr="000D6126" w14:paraId="5D915CEE" w14:textId="77777777" w:rsidTr="001C00E4">
        <w:tc>
          <w:tcPr>
            <w:tcW w:w="1555" w:type="dxa"/>
          </w:tcPr>
          <w:p w14:paraId="07B5E7A6" w14:textId="77777777" w:rsidR="0006449E" w:rsidRPr="000D6126" w:rsidRDefault="0006449E" w:rsidP="009700AB">
            <w:pPr>
              <w:tabs>
                <w:tab w:val="left" w:pos="567"/>
                <w:tab w:val="left" w:pos="1134"/>
              </w:tabs>
              <w:rPr>
                <w:b/>
              </w:rPr>
            </w:pPr>
          </w:p>
        </w:tc>
        <w:tc>
          <w:tcPr>
            <w:tcW w:w="2263" w:type="dxa"/>
          </w:tcPr>
          <w:p w14:paraId="688492A2" w14:textId="648AFEA2" w:rsidR="0006449E" w:rsidRPr="000D6126" w:rsidRDefault="00CD38F0" w:rsidP="009700AB">
            <w:pPr>
              <w:tabs>
                <w:tab w:val="left" w:pos="567"/>
                <w:tab w:val="left" w:pos="1134"/>
              </w:tabs>
            </w:pPr>
            <w:proofErr w:type="spellStart"/>
            <w:r w:rsidRPr="000D6126">
              <w:t>Arbnora</w:t>
            </w:r>
            <w:proofErr w:type="spellEnd"/>
            <w:r w:rsidRPr="000D6126">
              <w:t xml:space="preserve"> </w:t>
            </w:r>
            <w:proofErr w:type="spellStart"/>
            <w:r w:rsidRPr="000D6126">
              <w:t>Dushi</w:t>
            </w:r>
            <w:proofErr w:type="spellEnd"/>
          </w:p>
        </w:tc>
        <w:tc>
          <w:tcPr>
            <w:tcW w:w="5816" w:type="dxa"/>
          </w:tcPr>
          <w:p w14:paraId="40FA4E0F" w14:textId="20953C71" w:rsidR="0006449E" w:rsidRPr="000D6126" w:rsidRDefault="00CD38F0" w:rsidP="009700AB">
            <w:pPr>
              <w:tabs>
                <w:tab w:val="left" w:pos="567"/>
                <w:tab w:val="left" w:pos="1134"/>
              </w:tabs>
            </w:pPr>
            <w:r w:rsidRPr="000D6126">
              <w:t>Folk Song as Collective Memory: Historical Circumstances and National Community</w:t>
            </w:r>
          </w:p>
        </w:tc>
      </w:tr>
      <w:tr w:rsidR="0006449E" w:rsidRPr="000D6126" w14:paraId="2E28D2B6" w14:textId="77777777" w:rsidTr="001C00E4">
        <w:tc>
          <w:tcPr>
            <w:tcW w:w="1555" w:type="dxa"/>
          </w:tcPr>
          <w:p w14:paraId="2CA6FB3E" w14:textId="3AB05C63" w:rsidR="0006449E" w:rsidRPr="000D6126" w:rsidRDefault="0006449E" w:rsidP="009700AB">
            <w:pPr>
              <w:tabs>
                <w:tab w:val="left" w:pos="567"/>
                <w:tab w:val="left" w:pos="1134"/>
              </w:tabs>
              <w:rPr>
                <w:b/>
                <w:i/>
              </w:rPr>
            </w:pPr>
            <w:r w:rsidRPr="000D6126">
              <w:rPr>
                <w:b/>
                <w:i/>
              </w:rPr>
              <w:t>11:00</w:t>
            </w:r>
            <w:r w:rsidR="00C14DFA" w:rsidRPr="000D6126">
              <w:rPr>
                <w:b/>
                <w:i/>
              </w:rPr>
              <w:t>–</w:t>
            </w:r>
            <w:r w:rsidRPr="000D6126">
              <w:rPr>
                <w:b/>
                <w:i/>
              </w:rPr>
              <w:t>11:30</w:t>
            </w:r>
          </w:p>
        </w:tc>
        <w:tc>
          <w:tcPr>
            <w:tcW w:w="2263" w:type="dxa"/>
          </w:tcPr>
          <w:p w14:paraId="1D0138C4" w14:textId="77777777" w:rsidR="0006449E" w:rsidRPr="000D6126" w:rsidRDefault="0006449E" w:rsidP="009700AB">
            <w:pPr>
              <w:tabs>
                <w:tab w:val="left" w:pos="567"/>
                <w:tab w:val="left" w:pos="1134"/>
              </w:tabs>
            </w:pPr>
            <w:r w:rsidRPr="000D6126">
              <w:rPr>
                <w:i/>
              </w:rPr>
              <w:t>Break</w:t>
            </w:r>
          </w:p>
        </w:tc>
        <w:tc>
          <w:tcPr>
            <w:tcW w:w="5816" w:type="dxa"/>
          </w:tcPr>
          <w:p w14:paraId="52EB765E" w14:textId="77777777" w:rsidR="0006449E" w:rsidRPr="000D6126" w:rsidRDefault="0006449E" w:rsidP="009700AB">
            <w:pPr>
              <w:tabs>
                <w:tab w:val="left" w:pos="567"/>
                <w:tab w:val="left" w:pos="1134"/>
              </w:tabs>
            </w:pPr>
          </w:p>
        </w:tc>
      </w:tr>
      <w:tr w:rsidR="0006449E" w:rsidRPr="000D6126" w14:paraId="523A4592" w14:textId="77777777" w:rsidTr="001C00E4">
        <w:tc>
          <w:tcPr>
            <w:tcW w:w="1555" w:type="dxa"/>
          </w:tcPr>
          <w:p w14:paraId="6F284C6F" w14:textId="7D22794C" w:rsidR="0006449E" w:rsidRPr="000D6126" w:rsidRDefault="0006449E" w:rsidP="009700AB">
            <w:pPr>
              <w:tabs>
                <w:tab w:val="left" w:pos="567"/>
                <w:tab w:val="left" w:pos="1134"/>
              </w:tabs>
              <w:rPr>
                <w:b/>
              </w:rPr>
            </w:pPr>
            <w:r w:rsidRPr="000D6126">
              <w:rPr>
                <w:b/>
              </w:rPr>
              <w:t>11:30</w:t>
            </w:r>
            <w:r w:rsidR="00C14DFA" w:rsidRPr="000D6126">
              <w:rPr>
                <w:b/>
              </w:rPr>
              <w:t>–</w:t>
            </w:r>
            <w:r w:rsidRPr="000D6126">
              <w:rPr>
                <w:b/>
              </w:rPr>
              <w:t>1</w:t>
            </w:r>
            <w:r w:rsidR="00032B53" w:rsidRPr="000D6126">
              <w:rPr>
                <w:b/>
              </w:rPr>
              <w:t>3:0</w:t>
            </w:r>
            <w:r w:rsidRPr="000D6126">
              <w:rPr>
                <w:b/>
              </w:rPr>
              <w:t>0</w:t>
            </w:r>
          </w:p>
        </w:tc>
        <w:tc>
          <w:tcPr>
            <w:tcW w:w="2263" w:type="dxa"/>
          </w:tcPr>
          <w:p w14:paraId="780920A1" w14:textId="77777777" w:rsidR="0006449E" w:rsidRPr="000D6126" w:rsidRDefault="0006449E" w:rsidP="009700AB">
            <w:pPr>
              <w:tabs>
                <w:tab w:val="left" w:pos="567"/>
                <w:tab w:val="left" w:pos="1134"/>
              </w:tabs>
            </w:pPr>
          </w:p>
        </w:tc>
        <w:tc>
          <w:tcPr>
            <w:tcW w:w="5816" w:type="dxa"/>
          </w:tcPr>
          <w:p w14:paraId="1135A652" w14:textId="77777777" w:rsidR="0006449E" w:rsidRPr="000D6126" w:rsidRDefault="0006449E" w:rsidP="009700AB">
            <w:pPr>
              <w:tabs>
                <w:tab w:val="left" w:pos="567"/>
                <w:tab w:val="left" w:pos="1134"/>
              </w:tabs>
            </w:pPr>
          </w:p>
        </w:tc>
      </w:tr>
      <w:tr w:rsidR="0006449E" w:rsidRPr="000D6126" w14:paraId="28F42D2C" w14:textId="77777777" w:rsidTr="001C00E4">
        <w:tc>
          <w:tcPr>
            <w:tcW w:w="1555" w:type="dxa"/>
          </w:tcPr>
          <w:p w14:paraId="208BCB35" w14:textId="77777777" w:rsidR="0006449E" w:rsidRPr="000D6126" w:rsidRDefault="0006449E" w:rsidP="009700AB">
            <w:pPr>
              <w:tabs>
                <w:tab w:val="left" w:pos="567"/>
                <w:tab w:val="left" w:pos="1134"/>
              </w:tabs>
              <w:rPr>
                <w:b/>
              </w:rPr>
            </w:pPr>
          </w:p>
        </w:tc>
        <w:tc>
          <w:tcPr>
            <w:tcW w:w="2263" w:type="dxa"/>
          </w:tcPr>
          <w:p w14:paraId="2DFF6993" w14:textId="07EF221B" w:rsidR="0006449E" w:rsidRPr="000D6126" w:rsidRDefault="00CD38F0" w:rsidP="009700AB">
            <w:pPr>
              <w:tabs>
                <w:tab w:val="left" w:pos="567"/>
                <w:tab w:val="left" w:pos="1134"/>
              </w:tabs>
            </w:pPr>
            <w:r w:rsidRPr="000D6126">
              <w:t xml:space="preserve">Rumen </w:t>
            </w:r>
            <w:proofErr w:type="spellStart"/>
            <w:r w:rsidRPr="000D6126">
              <w:t>István</w:t>
            </w:r>
            <w:proofErr w:type="spellEnd"/>
            <w:r w:rsidRPr="000D6126">
              <w:t xml:space="preserve"> </w:t>
            </w:r>
            <w:proofErr w:type="spellStart"/>
            <w:r w:rsidRPr="000D6126">
              <w:t>Csörsz</w:t>
            </w:r>
            <w:proofErr w:type="spellEnd"/>
          </w:p>
        </w:tc>
        <w:tc>
          <w:tcPr>
            <w:tcW w:w="5816" w:type="dxa"/>
          </w:tcPr>
          <w:p w14:paraId="3A820485" w14:textId="54C30D40" w:rsidR="0006449E" w:rsidRPr="000D6126" w:rsidRDefault="00FE4DF2" w:rsidP="009700AB">
            <w:pPr>
              <w:tabs>
                <w:tab w:val="left" w:pos="567"/>
                <w:tab w:val="left" w:pos="1134"/>
              </w:tabs>
            </w:pPr>
            <w:r>
              <w:t>“</w:t>
            </w:r>
            <w:proofErr w:type="spellStart"/>
            <w:r w:rsidR="00CD38F0" w:rsidRPr="000D6126">
              <w:t>Inolus</w:t>
            </w:r>
            <w:proofErr w:type="spellEnd"/>
            <w:r w:rsidR="00CD38F0" w:rsidRPr="000D6126">
              <w:t xml:space="preserve">, </w:t>
            </w:r>
            <w:proofErr w:type="spellStart"/>
            <w:r w:rsidR="00CD38F0" w:rsidRPr="000D6126">
              <w:t>Inolus</w:t>
            </w:r>
            <w:proofErr w:type="spellEnd"/>
            <w:r w:rsidR="00CD38F0" w:rsidRPr="000D6126">
              <w:t xml:space="preserve">, </w:t>
            </w:r>
            <w:proofErr w:type="spellStart"/>
            <w:r w:rsidR="00CD38F0" w:rsidRPr="000D6126">
              <w:t>corde</w:t>
            </w:r>
            <w:proofErr w:type="spellEnd"/>
            <w:r w:rsidR="00CD38F0" w:rsidRPr="000D6126">
              <w:t xml:space="preserve"> mihi solus</w:t>
            </w:r>
            <w:r>
              <w:t>:”</w:t>
            </w:r>
            <w:r w:rsidR="00CD38F0" w:rsidRPr="000D6126">
              <w:t xml:space="preserve"> A Latin–Hungarian Prisoner</w:t>
            </w:r>
            <w:r w:rsidR="00592F5F" w:rsidRPr="000D6126">
              <w:t>’</w:t>
            </w:r>
            <w:r w:rsidR="00CD38F0" w:rsidRPr="000D6126">
              <w:t>s Song from the Eighteenth Century</w:t>
            </w:r>
          </w:p>
        </w:tc>
      </w:tr>
      <w:tr w:rsidR="00F33507" w:rsidRPr="000D6126" w14:paraId="2EDB6D8D" w14:textId="77777777" w:rsidTr="001C00E4">
        <w:tc>
          <w:tcPr>
            <w:tcW w:w="1555" w:type="dxa"/>
          </w:tcPr>
          <w:p w14:paraId="3F2D5B82" w14:textId="77777777" w:rsidR="00F33507" w:rsidRPr="000D6126" w:rsidRDefault="00F33507" w:rsidP="009700AB">
            <w:pPr>
              <w:tabs>
                <w:tab w:val="left" w:pos="567"/>
                <w:tab w:val="left" w:pos="1134"/>
              </w:tabs>
              <w:rPr>
                <w:b/>
              </w:rPr>
            </w:pPr>
          </w:p>
        </w:tc>
        <w:tc>
          <w:tcPr>
            <w:tcW w:w="2263" w:type="dxa"/>
          </w:tcPr>
          <w:p w14:paraId="4A1C63D7" w14:textId="58E3A045" w:rsidR="00F33507" w:rsidRPr="000D6126" w:rsidRDefault="00C14DFA" w:rsidP="009700AB">
            <w:pPr>
              <w:tabs>
                <w:tab w:val="left" w:pos="567"/>
                <w:tab w:val="left" w:pos="1134"/>
              </w:tabs>
            </w:pPr>
            <w:r w:rsidRPr="000D6126">
              <w:rPr>
                <w:b/>
                <w:i/>
                <w:color w:val="FF0000"/>
              </w:rPr>
              <w:t>How Ballads Work</w:t>
            </w:r>
          </w:p>
        </w:tc>
        <w:tc>
          <w:tcPr>
            <w:tcW w:w="5816" w:type="dxa"/>
          </w:tcPr>
          <w:p w14:paraId="3E2F123C" w14:textId="77777777" w:rsidR="00F33507" w:rsidRPr="000D6126" w:rsidRDefault="00F33507" w:rsidP="009700AB">
            <w:pPr>
              <w:tabs>
                <w:tab w:val="left" w:pos="567"/>
                <w:tab w:val="left" w:pos="1134"/>
              </w:tabs>
            </w:pPr>
          </w:p>
        </w:tc>
      </w:tr>
      <w:tr w:rsidR="00F33507" w:rsidRPr="000D6126" w14:paraId="2D4F7DEF" w14:textId="77777777" w:rsidTr="00C14DFA">
        <w:tc>
          <w:tcPr>
            <w:tcW w:w="1555" w:type="dxa"/>
            <w:shd w:val="clear" w:color="auto" w:fill="auto"/>
          </w:tcPr>
          <w:p w14:paraId="60556AAA" w14:textId="77777777" w:rsidR="00F33507" w:rsidRPr="000D6126" w:rsidRDefault="00F33507" w:rsidP="009700AB">
            <w:pPr>
              <w:tabs>
                <w:tab w:val="left" w:pos="567"/>
                <w:tab w:val="left" w:pos="1134"/>
              </w:tabs>
              <w:rPr>
                <w:b/>
              </w:rPr>
            </w:pPr>
          </w:p>
        </w:tc>
        <w:tc>
          <w:tcPr>
            <w:tcW w:w="2263" w:type="dxa"/>
            <w:shd w:val="clear" w:color="auto" w:fill="auto"/>
          </w:tcPr>
          <w:p w14:paraId="47E9E568" w14:textId="5D9F0A5F" w:rsidR="00F33507" w:rsidRPr="000D6126" w:rsidRDefault="00F33507" w:rsidP="009700AB">
            <w:pPr>
              <w:tabs>
                <w:tab w:val="left" w:pos="567"/>
                <w:tab w:val="left" w:pos="1134"/>
              </w:tabs>
            </w:pPr>
            <w:r w:rsidRPr="000D6126">
              <w:t>Thomas A. McKean</w:t>
            </w:r>
          </w:p>
        </w:tc>
        <w:tc>
          <w:tcPr>
            <w:tcW w:w="5816" w:type="dxa"/>
            <w:shd w:val="clear" w:color="auto" w:fill="auto"/>
          </w:tcPr>
          <w:p w14:paraId="7312A4F7" w14:textId="7A261D5B" w:rsidR="00F33507" w:rsidRPr="000D6126" w:rsidRDefault="00C14DFA" w:rsidP="009700AB">
            <w:pPr>
              <w:tabs>
                <w:tab w:val="left" w:pos="567"/>
                <w:tab w:val="left" w:pos="1134"/>
              </w:tabs>
            </w:pPr>
            <w:r w:rsidRPr="000D6126">
              <w:t xml:space="preserve">Singing Time </w:t>
            </w:r>
          </w:p>
        </w:tc>
      </w:tr>
      <w:tr w:rsidR="00F33507" w:rsidRPr="000D6126" w14:paraId="7F45418D" w14:textId="77777777" w:rsidTr="001C00E4">
        <w:tc>
          <w:tcPr>
            <w:tcW w:w="1555" w:type="dxa"/>
          </w:tcPr>
          <w:p w14:paraId="3A75B612" w14:textId="41323496" w:rsidR="00F33507" w:rsidRPr="000D6126" w:rsidRDefault="00F33507" w:rsidP="009700AB">
            <w:pPr>
              <w:tabs>
                <w:tab w:val="left" w:pos="567"/>
                <w:tab w:val="left" w:pos="1134"/>
              </w:tabs>
              <w:rPr>
                <w:b/>
              </w:rPr>
            </w:pPr>
          </w:p>
        </w:tc>
        <w:tc>
          <w:tcPr>
            <w:tcW w:w="2263" w:type="dxa"/>
          </w:tcPr>
          <w:p w14:paraId="50D69626" w14:textId="7D6A33DD" w:rsidR="00F33507" w:rsidRPr="000D6126" w:rsidRDefault="00F33507" w:rsidP="009700AB">
            <w:pPr>
              <w:tabs>
                <w:tab w:val="left" w:pos="567"/>
                <w:tab w:val="left" w:pos="1134"/>
              </w:tabs>
            </w:pPr>
            <w:proofErr w:type="spellStart"/>
            <w:r w:rsidRPr="000D6126">
              <w:t>Ondrej</w:t>
            </w:r>
            <w:proofErr w:type="spellEnd"/>
            <w:r w:rsidRPr="000D6126">
              <w:t xml:space="preserve"> </w:t>
            </w:r>
            <w:proofErr w:type="spellStart"/>
            <w:r w:rsidRPr="000D6126">
              <w:t>Skovajsa</w:t>
            </w:r>
            <w:proofErr w:type="spellEnd"/>
          </w:p>
        </w:tc>
        <w:tc>
          <w:tcPr>
            <w:tcW w:w="5816" w:type="dxa"/>
          </w:tcPr>
          <w:p w14:paraId="534AFFD4" w14:textId="6E54AB08" w:rsidR="00F33507" w:rsidRPr="000D6126" w:rsidRDefault="00F33507" w:rsidP="009700AB">
            <w:pPr>
              <w:tabs>
                <w:tab w:val="left" w:pos="567"/>
                <w:tab w:val="left" w:pos="1134"/>
              </w:tabs>
            </w:pPr>
            <w:r w:rsidRPr="000D6126">
              <w:rPr>
                <w:lang w:val="en-US"/>
              </w:rPr>
              <w:t>Memory and Formulas in Moravian and Slovakian Traditional Songs</w:t>
            </w:r>
          </w:p>
        </w:tc>
      </w:tr>
      <w:tr w:rsidR="00F33507" w:rsidRPr="000D6126" w14:paraId="6A4F3079" w14:textId="77777777" w:rsidTr="001C00E4">
        <w:tc>
          <w:tcPr>
            <w:tcW w:w="1555" w:type="dxa"/>
          </w:tcPr>
          <w:p w14:paraId="4FB0559B" w14:textId="0B28C06F" w:rsidR="00F33507" w:rsidRPr="000D6126" w:rsidRDefault="00F33507" w:rsidP="009700AB">
            <w:pPr>
              <w:tabs>
                <w:tab w:val="left" w:pos="567"/>
                <w:tab w:val="left" w:pos="1134"/>
              </w:tabs>
              <w:rPr>
                <w:b/>
                <w:i/>
              </w:rPr>
            </w:pPr>
            <w:r w:rsidRPr="000D6126">
              <w:rPr>
                <w:b/>
                <w:i/>
              </w:rPr>
              <w:t>13:00</w:t>
            </w:r>
            <w:r w:rsidR="00C14DFA" w:rsidRPr="000D6126">
              <w:rPr>
                <w:b/>
                <w:i/>
              </w:rPr>
              <w:t>–</w:t>
            </w:r>
            <w:r w:rsidRPr="000D6126">
              <w:rPr>
                <w:b/>
                <w:i/>
              </w:rPr>
              <w:t>14:00</w:t>
            </w:r>
          </w:p>
        </w:tc>
        <w:tc>
          <w:tcPr>
            <w:tcW w:w="2263" w:type="dxa"/>
          </w:tcPr>
          <w:p w14:paraId="3AD0F4A0" w14:textId="77777777" w:rsidR="00F33507" w:rsidRPr="000D6126" w:rsidRDefault="00F33507" w:rsidP="009700AB">
            <w:pPr>
              <w:tabs>
                <w:tab w:val="left" w:pos="567"/>
                <w:tab w:val="left" w:pos="1134"/>
              </w:tabs>
            </w:pPr>
            <w:r w:rsidRPr="000D6126">
              <w:rPr>
                <w:i/>
              </w:rPr>
              <w:t>Lunch</w:t>
            </w:r>
          </w:p>
        </w:tc>
        <w:tc>
          <w:tcPr>
            <w:tcW w:w="5816" w:type="dxa"/>
          </w:tcPr>
          <w:p w14:paraId="7D456561" w14:textId="77777777" w:rsidR="00F33507" w:rsidRPr="000D6126" w:rsidRDefault="00F33507" w:rsidP="009700AB">
            <w:pPr>
              <w:tabs>
                <w:tab w:val="left" w:pos="567"/>
                <w:tab w:val="left" w:pos="1134"/>
              </w:tabs>
            </w:pPr>
          </w:p>
        </w:tc>
      </w:tr>
      <w:tr w:rsidR="00F33507" w:rsidRPr="000D6126" w14:paraId="7F34F805" w14:textId="77777777" w:rsidTr="001C00E4">
        <w:tc>
          <w:tcPr>
            <w:tcW w:w="1555" w:type="dxa"/>
          </w:tcPr>
          <w:p w14:paraId="7B038412" w14:textId="6A88F01D" w:rsidR="00F33507" w:rsidRPr="000D6126" w:rsidRDefault="00F33507" w:rsidP="009700AB">
            <w:pPr>
              <w:tabs>
                <w:tab w:val="left" w:pos="567"/>
                <w:tab w:val="left" w:pos="1134"/>
              </w:tabs>
              <w:rPr>
                <w:b/>
              </w:rPr>
            </w:pPr>
            <w:r w:rsidRPr="000D6126">
              <w:rPr>
                <w:b/>
              </w:rPr>
              <w:t>14:00</w:t>
            </w:r>
            <w:r w:rsidR="00C14DFA" w:rsidRPr="000D6126">
              <w:rPr>
                <w:b/>
              </w:rPr>
              <w:t>–</w:t>
            </w:r>
            <w:r w:rsidRPr="000D6126">
              <w:rPr>
                <w:b/>
              </w:rPr>
              <w:t>16:00</w:t>
            </w:r>
          </w:p>
        </w:tc>
        <w:tc>
          <w:tcPr>
            <w:tcW w:w="2263" w:type="dxa"/>
          </w:tcPr>
          <w:p w14:paraId="50EE98E1" w14:textId="77777777" w:rsidR="00F33507" w:rsidRPr="000D6126" w:rsidRDefault="00F33507" w:rsidP="009700AB">
            <w:pPr>
              <w:tabs>
                <w:tab w:val="left" w:pos="567"/>
                <w:tab w:val="left" w:pos="1134"/>
              </w:tabs>
            </w:pPr>
          </w:p>
        </w:tc>
        <w:tc>
          <w:tcPr>
            <w:tcW w:w="5816" w:type="dxa"/>
          </w:tcPr>
          <w:p w14:paraId="6C6BD0C5" w14:textId="77777777" w:rsidR="00F33507" w:rsidRPr="000D6126" w:rsidRDefault="00F33507" w:rsidP="009700AB">
            <w:pPr>
              <w:tabs>
                <w:tab w:val="left" w:pos="567"/>
                <w:tab w:val="left" w:pos="1134"/>
              </w:tabs>
            </w:pPr>
          </w:p>
        </w:tc>
      </w:tr>
      <w:tr w:rsidR="00F33507" w:rsidRPr="000D6126" w14:paraId="1AE8A021" w14:textId="77777777" w:rsidTr="001C00E4">
        <w:tc>
          <w:tcPr>
            <w:tcW w:w="1555" w:type="dxa"/>
          </w:tcPr>
          <w:p w14:paraId="4991DFF9" w14:textId="77777777" w:rsidR="00F33507" w:rsidRPr="000D6126" w:rsidRDefault="00F33507" w:rsidP="009700AB">
            <w:pPr>
              <w:tabs>
                <w:tab w:val="left" w:pos="567"/>
                <w:tab w:val="left" w:pos="1134"/>
              </w:tabs>
              <w:rPr>
                <w:b/>
                <w:i/>
                <w:color w:val="FF0000"/>
              </w:rPr>
            </w:pPr>
          </w:p>
        </w:tc>
        <w:tc>
          <w:tcPr>
            <w:tcW w:w="8079" w:type="dxa"/>
            <w:gridSpan w:val="2"/>
          </w:tcPr>
          <w:p w14:paraId="433D1F5A" w14:textId="66E6C933" w:rsidR="00F33507" w:rsidRPr="000D6126" w:rsidRDefault="00F33507" w:rsidP="009700AB">
            <w:pPr>
              <w:tabs>
                <w:tab w:val="left" w:pos="567"/>
                <w:tab w:val="left" w:pos="1134"/>
              </w:tabs>
              <w:rPr>
                <w:b/>
                <w:i/>
                <w:color w:val="FF0000"/>
              </w:rPr>
            </w:pPr>
            <w:r w:rsidRPr="000D6126">
              <w:rPr>
                <w:b/>
                <w:i/>
                <w:color w:val="FF0000"/>
              </w:rPr>
              <w:t>(Re)Living the Past</w:t>
            </w:r>
          </w:p>
        </w:tc>
      </w:tr>
      <w:tr w:rsidR="00F33507" w:rsidRPr="000D6126" w14:paraId="63AC4AA4" w14:textId="77777777" w:rsidTr="001C00E4">
        <w:tc>
          <w:tcPr>
            <w:tcW w:w="1555" w:type="dxa"/>
          </w:tcPr>
          <w:p w14:paraId="0E0F6BC1" w14:textId="77777777" w:rsidR="00F33507" w:rsidRPr="000D6126" w:rsidRDefault="00F33507" w:rsidP="009700AB">
            <w:pPr>
              <w:tabs>
                <w:tab w:val="left" w:pos="567"/>
                <w:tab w:val="left" w:pos="1134"/>
              </w:tabs>
              <w:rPr>
                <w:b/>
              </w:rPr>
            </w:pPr>
          </w:p>
        </w:tc>
        <w:tc>
          <w:tcPr>
            <w:tcW w:w="2263" w:type="dxa"/>
          </w:tcPr>
          <w:p w14:paraId="00A58C28" w14:textId="125FDAEE" w:rsidR="00F33507" w:rsidRPr="000D6126" w:rsidRDefault="00F33507" w:rsidP="009700AB">
            <w:pPr>
              <w:tabs>
                <w:tab w:val="left" w:pos="567"/>
                <w:tab w:val="left" w:pos="1134"/>
              </w:tabs>
            </w:pPr>
            <w:r w:rsidRPr="000D6126">
              <w:t>Valentina Bold</w:t>
            </w:r>
          </w:p>
        </w:tc>
        <w:tc>
          <w:tcPr>
            <w:tcW w:w="5816" w:type="dxa"/>
          </w:tcPr>
          <w:p w14:paraId="69FE811E" w14:textId="0A030BC7" w:rsidR="00F33507" w:rsidRPr="000D6126" w:rsidRDefault="00FE4DF2" w:rsidP="009700AB">
            <w:pPr>
              <w:tabs>
                <w:tab w:val="left" w:pos="567"/>
                <w:tab w:val="left" w:pos="1134"/>
              </w:tabs>
            </w:pPr>
            <w:r>
              <w:t>“</w:t>
            </w:r>
            <w:r w:rsidR="00F33507" w:rsidRPr="000D6126">
              <w:t>Swords in the Stories</w:t>
            </w:r>
            <w:r>
              <w:t>:”</w:t>
            </w:r>
            <w:r w:rsidR="00F33507" w:rsidRPr="000D6126">
              <w:t xml:space="preserve"> The Ballad of </w:t>
            </w:r>
            <w:proofErr w:type="spellStart"/>
            <w:r w:rsidR="00F33507" w:rsidRPr="000D6126">
              <w:t>Kinmont</w:t>
            </w:r>
            <w:proofErr w:type="spellEnd"/>
            <w:r w:rsidR="00F33507" w:rsidRPr="000D6126">
              <w:t xml:space="preserve"> Willie</w:t>
            </w:r>
          </w:p>
        </w:tc>
      </w:tr>
      <w:tr w:rsidR="00F33507" w:rsidRPr="000D6126" w14:paraId="16FE647D" w14:textId="77777777" w:rsidTr="001C00E4">
        <w:tc>
          <w:tcPr>
            <w:tcW w:w="1555" w:type="dxa"/>
          </w:tcPr>
          <w:p w14:paraId="2E1BCBBB" w14:textId="77777777" w:rsidR="00F33507" w:rsidRPr="000D6126" w:rsidRDefault="00F33507" w:rsidP="009700AB">
            <w:pPr>
              <w:tabs>
                <w:tab w:val="left" w:pos="567"/>
                <w:tab w:val="left" w:pos="1134"/>
              </w:tabs>
              <w:rPr>
                <w:b/>
              </w:rPr>
            </w:pPr>
          </w:p>
        </w:tc>
        <w:tc>
          <w:tcPr>
            <w:tcW w:w="2263" w:type="dxa"/>
          </w:tcPr>
          <w:p w14:paraId="7B639EC5" w14:textId="6105D2B9" w:rsidR="00F33507" w:rsidRPr="000D6126" w:rsidRDefault="00F33507" w:rsidP="009700AB">
            <w:pPr>
              <w:tabs>
                <w:tab w:val="left" w:pos="567"/>
                <w:tab w:val="left" w:pos="1134"/>
              </w:tabs>
            </w:pPr>
            <w:proofErr w:type="spellStart"/>
            <w:r w:rsidRPr="000D6126">
              <w:t>Éva</w:t>
            </w:r>
            <w:proofErr w:type="spellEnd"/>
            <w:r w:rsidRPr="000D6126">
              <w:t xml:space="preserve"> </w:t>
            </w:r>
            <w:proofErr w:type="spellStart"/>
            <w:r w:rsidRPr="000D6126">
              <w:t>Guillorel</w:t>
            </w:r>
            <w:proofErr w:type="spellEnd"/>
          </w:p>
        </w:tc>
        <w:tc>
          <w:tcPr>
            <w:tcW w:w="5816" w:type="dxa"/>
          </w:tcPr>
          <w:p w14:paraId="37CEE39A" w14:textId="28C5EDFE" w:rsidR="00F33507" w:rsidRPr="000D6126" w:rsidRDefault="00F33507" w:rsidP="009700AB">
            <w:pPr>
              <w:tabs>
                <w:tab w:val="left" w:pos="567"/>
                <w:tab w:val="left" w:pos="1134"/>
              </w:tabs>
            </w:pPr>
            <w:r w:rsidRPr="000D6126">
              <w:t xml:space="preserve">Les </w:t>
            </w:r>
            <w:proofErr w:type="spellStart"/>
            <w:r w:rsidRPr="000D6126">
              <w:t>phénomènes</w:t>
            </w:r>
            <w:proofErr w:type="spellEnd"/>
            <w:r w:rsidRPr="000D6126">
              <w:t xml:space="preserve"> de </w:t>
            </w:r>
            <w:proofErr w:type="spellStart"/>
            <w:r w:rsidRPr="000D6126">
              <w:t>réactualisation</w:t>
            </w:r>
            <w:proofErr w:type="spellEnd"/>
            <w:r w:rsidRPr="000D6126">
              <w:t xml:space="preserve"> </w:t>
            </w:r>
            <w:proofErr w:type="spellStart"/>
            <w:r w:rsidRPr="000D6126">
              <w:t>historique</w:t>
            </w:r>
            <w:proofErr w:type="spellEnd"/>
            <w:r w:rsidRPr="000D6126">
              <w:t xml:space="preserve"> dans les </w:t>
            </w:r>
            <w:proofErr w:type="spellStart"/>
            <w:r w:rsidRPr="000D6126">
              <w:t>complaintes</w:t>
            </w:r>
            <w:proofErr w:type="spellEnd"/>
            <w:r w:rsidRPr="000D6126">
              <w:t xml:space="preserve"> </w:t>
            </w:r>
            <w:proofErr w:type="spellStart"/>
            <w:r w:rsidRPr="000D6126">
              <w:t>en</w:t>
            </w:r>
            <w:proofErr w:type="spellEnd"/>
            <w:r w:rsidRPr="000D6126">
              <w:t xml:space="preserve"> langue </w:t>
            </w:r>
            <w:proofErr w:type="spellStart"/>
            <w:r w:rsidRPr="000D6126">
              <w:t>bretonne</w:t>
            </w:r>
            <w:proofErr w:type="spellEnd"/>
            <w:r w:rsidRPr="000D6126">
              <w:t xml:space="preserve"> entre le 16</w:t>
            </w:r>
            <w:r w:rsidRPr="000D6126">
              <w:rPr>
                <w:vertAlign w:val="superscript"/>
              </w:rPr>
              <w:t>e</w:t>
            </w:r>
            <w:r w:rsidRPr="000D6126">
              <w:t xml:space="preserve"> siècle et la </w:t>
            </w:r>
            <w:proofErr w:type="spellStart"/>
            <w:r w:rsidRPr="000D6126">
              <w:t>Révolution</w:t>
            </w:r>
            <w:proofErr w:type="spellEnd"/>
            <w:r w:rsidRPr="000D6126">
              <w:t xml:space="preserve"> </w:t>
            </w:r>
            <w:proofErr w:type="spellStart"/>
            <w:r w:rsidRPr="000D6126">
              <w:t>française</w:t>
            </w:r>
            <w:proofErr w:type="spellEnd"/>
          </w:p>
        </w:tc>
      </w:tr>
      <w:tr w:rsidR="00F33507" w:rsidRPr="000D6126" w14:paraId="7BAE1851" w14:textId="77777777" w:rsidTr="001C00E4">
        <w:tc>
          <w:tcPr>
            <w:tcW w:w="1555" w:type="dxa"/>
          </w:tcPr>
          <w:p w14:paraId="3861C536" w14:textId="77777777" w:rsidR="00F33507" w:rsidRPr="000D6126" w:rsidRDefault="00F33507" w:rsidP="009700AB">
            <w:pPr>
              <w:tabs>
                <w:tab w:val="left" w:pos="567"/>
                <w:tab w:val="left" w:pos="1134"/>
              </w:tabs>
              <w:rPr>
                <w:b/>
              </w:rPr>
            </w:pPr>
          </w:p>
        </w:tc>
        <w:tc>
          <w:tcPr>
            <w:tcW w:w="2263" w:type="dxa"/>
          </w:tcPr>
          <w:p w14:paraId="19D76C21" w14:textId="29282547" w:rsidR="00F33507" w:rsidRPr="000D6126" w:rsidRDefault="00F33507" w:rsidP="009700AB">
            <w:pPr>
              <w:tabs>
                <w:tab w:val="left" w:pos="567"/>
                <w:tab w:val="left" w:pos="1134"/>
              </w:tabs>
            </w:pPr>
            <w:proofErr w:type="spellStart"/>
            <w:r w:rsidRPr="000D6126">
              <w:t>Hye-Jin</w:t>
            </w:r>
            <w:proofErr w:type="spellEnd"/>
            <w:r w:rsidRPr="000D6126">
              <w:t xml:space="preserve"> Choi</w:t>
            </w:r>
          </w:p>
        </w:tc>
        <w:tc>
          <w:tcPr>
            <w:tcW w:w="5816" w:type="dxa"/>
          </w:tcPr>
          <w:p w14:paraId="785BFAB6" w14:textId="0C3CB9C5" w:rsidR="00F33507" w:rsidRPr="000D6126" w:rsidRDefault="00F33507" w:rsidP="009700AB">
            <w:pPr>
              <w:tabs>
                <w:tab w:val="left" w:pos="567"/>
                <w:tab w:val="left" w:pos="1134"/>
              </w:tabs>
            </w:pPr>
            <w:r w:rsidRPr="000D6126">
              <w:t xml:space="preserve">Transmitting Cultural Memory in </w:t>
            </w:r>
            <w:r w:rsidRPr="00FE4DF2">
              <w:rPr>
                <w:i/>
              </w:rPr>
              <w:t>Pansori</w:t>
            </w:r>
          </w:p>
        </w:tc>
      </w:tr>
      <w:tr w:rsidR="00F33507" w:rsidRPr="000D6126" w14:paraId="7A11E1BC" w14:textId="77777777" w:rsidTr="001C00E4">
        <w:tc>
          <w:tcPr>
            <w:tcW w:w="1555" w:type="dxa"/>
          </w:tcPr>
          <w:p w14:paraId="60E7D389" w14:textId="77777777" w:rsidR="00F33507" w:rsidRPr="000D6126" w:rsidRDefault="00F33507" w:rsidP="009700AB">
            <w:pPr>
              <w:tabs>
                <w:tab w:val="left" w:pos="567"/>
                <w:tab w:val="left" w:pos="1134"/>
              </w:tabs>
              <w:rPr>
                <w:b/>
              </w:rPr>
            </w:pPr>
          </w:p>
        </w:tc>
        <w:tc>
          <w:tcPr>
            <w:tcW w:w="2263" w:type="dxa"/>
          </w:tcPr>
          <w:p w14:paraId="38AB0F34" w14:textId="2BB60F96" w:rsidR="00F33507" w:rsidRPr="000D6126" w:rsidRDefault="00F33507" w:rsidP="009700AB">
            <w:pPr>
              <w:tabs>
                <w:tab w:val="left" w:pos="567"/>
                <w:tab w:val="left" w:pos="1134"/>
              </w:tabs>
            </w:pPr>
            <w:r w:rsidRPr="000D6126">
              <w:t>Delia Dattilo</w:t>
            </w:r>
          </w:p>
        </w:tc>
        <w:tc>
          <w:tcPr>
            <w:tcW w:w="5816" w:type="dxa"/>
          </w:tcPr>
          <w:p w14:paraId="15730EF7" w14:textId="1D765B14" w:rsidR="00F33507" w:rsidRPr="000D6126" w:rsidRDefault="00F33507" w:rsidP="009700AB">
            <w:pPr>
              <w:tabs>
                <w:tab w:val="left" w:pos="567"/>
                <w:tab w:val="left" w:pos="1134"/>
              </w:tabs>
              <w:rPr>
                <w:b/>
              </w:rPr>
            </w:pPr>
            <w:r w:rsidRPr="000D6126">
              <w:rPr>
                <w:rStyle w:val="ABSTRACTTITLEChar"/>
                <w:b w:val="0"/>
              </w:rPr>
              <w:t>Identity, Genres, and Murder in Three Traditional American Folk Songs</w:t>
            </w:r>
          </w:p>
        </w:tc>
      </w:tr>
      <w:tr w:rsidR="00F33507" w:rsidRPr="000D6126" w14:paraId="43B3AD39" w14:textId="77777777" w:rsidTr="001C00E4">
        <w:tc>
          <w:tcPr>
            <w:tcW w:w="1555" w:type="dxa"/>
          </w:tcPr>
          <w:p w14:paraId="1B0DD87E" w14:textId="4F914AFB" w:rsidR="00F33507" w:rsidRPr="000D6126" w:rsidRDefault="00F33507" w:rsidP="009700AB">
            <w:pPr>
              <w:tabs>
                <w:tab w:val="left" w:pos="567"/>
                <w:tab w:val="left" w:pos="1134"/>
              </w:tabs>
              <w:rPr>
                <w:b/>
                <w:i/>
              </w:rPr>
            </w:pPr>
            <w:r w:rsidRPr="000D6126">
              <w:rPr>
                <w:b/>
                <w:i/>
              </w:rPr>
              <w:t>16:00</w:t>
            </w:r>
            <w:r w:rsidR="00C14DFA" w:rsidRPr="000D6126">
              <w:rPr>
                <w:b/>
                <w:i/>
              </w:rPr>
              <w:t>–</w:t>
            </w:r>
            <w:r w:rsidRPr="000D6126">
              <w:rPr>
                <w:b/>
                <w:i/>
              </w:rPr>
              <w:t>16:30</w:t>
            </w:r>
          </w:p>
        </w:tc>
        <w:tc>
          <w:tcPr>
            <w:tcW w:w="2263" w:type="dxa"/>
          </w:tcPr>
          <w:p w14:paraId="7D372287" w14:textId="77777777" w:rsidR="00F33507" w:rsidRPr="000D6126" w:rsidRDefault="00F33507" w:rsidP="009700AB">
            <w:pPr>
              <w:tabs>
                <w:tab w:val="left" w:pos="567"/>
                <w:tab w:val="left" w:pos="1134"/>
              </w:tabs>
            </w:pPr>
            <w:r w:rsidRPr="000D6126">
              <w:rPr>
                <w:i/>
              </w:rPr>
              <w:t>Break</w:t>
            </w:r>
          </w:p>
        </w:tc>
        <w:tc>
          <w:tcPr>
            <w:tcW w:w="5816" w:type="dxa"/>
          </w:tcPr>
          <w:p w14:paraId="47347D31" w14:textId="77777777" w:rsidR="00F33507" w:rsidRPr="000D6126" w:rsidRDefault="00F33507" w:rsidP="009700AB">
            <w:pPr>
              <w:tabs>
                <w:tab w:val="left" w:pos="567"/>
                <w:tab w:val="left" w:pos="1134"/>
              </w:tabs>
            </w:pPr>
          </w:p>
        </w:tc>
      </w:tr>
      <w:tr w:rsidR="00F33507" w:rsidRPr="000D6126" w14:paraId="1B7E2E1A" w14:textId="77777777" w:rsidTr="001C00E4">
        <w:tc>
          <w:tcPr>
            <w:tcW w:w="1555" w:type="dxa"/>
          </w:tcPr>
          <w:p w14:paraId="5F09372D" w14:textId="6F544F3C" w:rsidR="00F33507" w:rsidRPr="000D6126" w:rsidRDefault="00F33507" w:rsidP="009700AB">
            <w:pPr>
              <w:tabs>
                <w:tab w:val="left" w:pos="567"/>
                <w:tab w:val="left" w:pos="1134"/>
              </w:tabs>
              <w:rPr>
                <w:b/>
              </w:rPr>
            </w:pPr>
            <w:r w:rsidRPr="000D6126">
              <w:rPr>
                <w:b/>
              </w:rPr>
              <w:t>16:30</w:t>
            </w:r>
            <w:r w:rsidR="00C14DFA" w:rsidRPr="000D6126">
              <w:rPr>
                <w:b/>
              </w:rPr>
              <w:t>–</w:t>
            </w:r>
            <w:r w:rsidRPr="000D6126">
              <w:rPr>
                <w:b/>
              </w:rPr>
              <w:t>18:00</w:t>
            </w:r>
          </w:p>
        </w:tc>
        <w:tc>
          <w:tcPr>
            <w:tcW w:w="2263" w:type="dxa"/>
          </w:tcPr>
          <w:p w14:paraId="7F96A085" w14:textId="77777777" w:rsidR="00F33507" w:rsidRPr="000D6126" w:rsidRDefault="00F33507" w:rsidP="009700AB">
            <w:pPr>
              <w:tabs>
                <w:tab w:val="left" w:pos="567"/>
                <w:tab w:val="left" w:pos="1134"/>
              </w:tabs>
            </w:pPr>
          </w:p>
        </w:tc>
        <w:tc>
          <w:tcPr>
            <w:tcW w:w="5816" w:type="dxa"/>
          </w:tcPr>
          <w:p w14:paraId="50991317" w14:textId="77777777" w:rsidR="00F33507" w:rsidRPr="000D6126" w:rsidRDefault="00F33507" w:rsidP="009700AB">
            <w:pPr>
              <w:tabs>
                <w:tab w:val="left" w:pos="567"/>
                <w:tab w:val="left" w:pos="1134"/>
              </w:tabs>
            </w:pPr>
          </w:p>
        </w:tc>
      </w:tr>
      <w:tr w:rsidR="00F33507" w:rsidRPr="000D6126" w14:paraId="457C036D" w14:textId="77777777" w:rsidTr="001C00E4">
        <w:tc>
          <w:tcPr>
            <w:tcW w:w="1555" w:type="dxa"/>
          </w:tcPr>
          <w:p w14:paraId="52BB5FA1" w14:textId="77777777" w:rsidR="00F33507" w:rsidRPr="000D6126" w:rsidRDefault="00F33507" w:rsidP="009700AB">
            <w:pPr>
              <w:tabs>
                <w:tab w:val="left" w:pos="567"/>
                <w:tab w:val="left" w:pos="1134"/>
              </w:tabs>
              <w:rPr>
                <w:b/>
              </w:rPr>
            </w:pPr>
          </w:p>
        </w:tc>
        <w:tc>
          <w:tcPr>
            <w:tcW w:w="2263" w:type="dxa"/>
          </w:tcPr>
          <w:p w14:paraId="79508890" w14:textId="376C79B9" w:rsidR="00F33507" w:rsidRPr="000D6126" w:rsidRDefault="00F33507" w:rsidP="009700AB">
            <w:pPr>
              <w:tabs>
                <w:tab w:val="left" w:pos="567"/>
                <w:tab w:val="left" w:pos="1134"/>
              </w:tabs>
            </w:pPr>
            <w:r w:rsidRPr="000D6126">
              <w:t>Matilda Burden</w:t>
            </w:r>
          </w:p>
        </w:tc>
        <w:tc>
          <w:tcPr>
            <w:tcW w:w="5816" w:type="dxa"/>
          </w:tcPr>
          <w:p w14:paraId="2193FDCA" w14:textId="1AE89F37" w:rsidR="00F33507" w:rsidRPr="000D6126" w:rsidRDefault="00FE4DF2" w:rsidP="009700AB">
            <w:pPr>
              <w:tabs>
                <w:tab w:val="left" w:pos="567"/>
                <w:tab w:val="left" w:pos="1134"/>
              </w:tabs>
            </w:pPr>
            <w:r>
              <w:t>“</w:t>
            </w:r>
            <w:r w:rsidR="00F33507" w:rsidRPr="000D6126">
              <w:t xml:space="preserve">Die </w:t>
            </w:r>
            <w:proofErr w:type="spellStart"/>
            <w:r w:rsidR="00F33507" w:rsidRPr="000D6126">
              <w:t>een</w:t>
            </w:r>
            <w:proofErr w:type="spellEnd"/>
            <w:r w:rsidR="00F33507" w:rsidRPr="000D6126">
              <w:t xml:space="preserve"> </w:t>
            </w:r>
            <w:proofErr w:type="spellStart"/>
            <w:r w:rsidR="00F33507" w:rsidRPr="000D6126">
              <w:t>ou</w:t>
            </w:r>
            <w:proofErr w:type="spellEnd"/>
            <w:r w:rsidR="00F33507" w:rsidRPr="000D6126">
              <w:t xml:space="preserve"> spook was vet </w:t>
            </w:r>
            <w:proofErr w:type="spellStart"/>
            <w:r w:rsidR="00F33507" w:rsidRPr="000D6126">
              <w:t>en</w:t>
            </w:r>
            <w:proofErr w:type="spellEnd"/>
            <w:r w:rsidR="00F33507" w:rsidRPr="000D6126">
              <w:t xml:space="preserve"> die </w:t>
            </w:r>
            <w:proofErr w:type="spellStart"/>
            <w:r w:rsidR="00F33507" w:rsidRPr="000D6126">
              <w:t>ander</w:t>
            </w:r>
            <w:proofErr w:type="spellEnd"/>
            <w:r w:rsidR="00F33507" w:rsidRPr="000D6126">
              <w:t xml:space="preserve"> </w:t>
            </w:r>
            <w:proofErr w:type="spellStart"/>
            <w:r w:rsidR="00F33507" w:rsidRPr="000D6126">
              <w:t>ou</w:t>
            </w:r>
            <w:proofErr w:type="spellEnd"/>
            <w:r w:rsidR="00F33507" w:rsidRPr="000D6126">
              <w:t xml:space="preserve"> spook was </w:t>
            </w:r>
            <w:proofErr w:type="spellStart"/>
            <w:r w:rsidR="00F33507" w:rsidRPr="000D6126">
              <w:t>maer</w:t>
            </w:r>
            <w:proofErr w:type="spellEnd"/>
            <w:r>
              <w:t>:”</w:t>
            </w:r>
            <w:r w:rsidR="00F33507" w:rsidRPr="000D6126">
              <w:t xml:space="preserve"> Ghosts, Memories, and a Ballad</w:t>
            </w:r>
          </w:p>
        </w:tc>
      </w:tr>
      <w:tr w:rsidR="00F33507" w:rsidRPr="000D6126" w14:paraId="15501C9F" w14:textId="77777777" w:rsidTr="001C00E4">
        <w:tc>
          <w:tcPr>
            <w:tcW w:w="1555" w:type="dxa"/>
          </w:tcPr>
          <w:p w14:paraId="419C4CA8" w14:textId="77777777" w:rsidR="00F33507" w:rsidRPr="000D6126" w:rsidRDefault="00F33507" w:rsidP="009700AB">
            <w:pPr>
              <w:tabs>
                <w:tab w:val="left" w:pos="567"/>
                <w:tab w:val="left" w:pos="1134"/>
              </w:tabs>
              <w:rPr>
                <w:b/>
              </w:rPr>
            </w:pPr>
          </w:p>
        </w:tc>
        <w:tc>
          <w:tcPr>
            <w:tcW w:w="2263" w:type="dxa"/>
          </w:tcPr>
          <w:p w14:paraId="24359DA1" w14:textId="58506CA7" w:rsidR="00F33507" w:rsidRPr="000D6126" w:rsidRDefault="00F33507" w:rsidP="009700AB">
            <w:pPr>
              <w:tabs>
                <w:tab w:val="left" w:pos="567"/>
                <w:tab w:val="left" w:pos="1134"/>
              </w:tabs>
            </w:pPr>
            <w:r w:rsidRPr="000D6126">
              <w:t xml:space="preserve">Simona </w:t>
            </w:r>
            <w:proofErr w:type="spellStart"/>
            <w:r w:rsidRPr="000D6126">
              <w:t>Delić</w:t>
            </w:r>
            <w:proofErr w:type="spellEnd"/>
          </w:p>
        </w:tc>
        <w:tc>
          <w:tcPr>
            <w:tcW w:w="5816" w:type="dxa"/>
          </w:tcPr>
          <w:p w14:paraId="37ECDFBD" w14:textId="3199D194" w:rsidR="00F33507" w:rsidRPr="000D6126" w:rsidRDefault="00F33507" w:rsidP="009700AB">
            <w:pPr>
              <w:tabs>
                <w:tab w:val="left" w:pos="567"/>
                <w:tab w:val="left" w:pos="1134"/>
              </w:tabs>
            </w:pPr>
            <w:r w:rsidRPr="000D6126">
              <w:t xml:space="preserve">Memory in the Sephardic Ballads of Ms </w:t>
            </w:r>
            <w:proofErr w:type="spellStart"/>
            <w:r w:rsidRPr="000D6126">
              <w:t>Batševa</w:t>
            </w:r>
            <w:proofErr w:type="spellEnd"/>
            <w:r w:rsidRPr="000D6126">
              <w:t xml:space="preserve"> </w:t>
            </w:r>
            <w:proofErr w:type="spellStart"/>
            <w:r w:rsidRPr="000D6126">
              <w:t>Altarac</w:t>
            </w:r>
            <w:proofErr w:type="spellEnd"/>
          </w:p>
        </w:tc>
      </w:tr>
      <w:tr w:rsidR="00F33507" w:rsidRPr="000D6126" w14:paraId="73939535" w14:textId="77777777" w:rsidTr="001C00E4">
        <w:tc>
          <w:tcPr>
            <w:tcW w:w="1555" w:type="dxa"/>
          </w:tcPr>
          <w:p w14:paraId="3D66B3C3" w14:textId="77777777" w:rsidR="00F33507" w:rsidRPr="000D6126" w:rsidRDefault="00F33507" w:rsidP="009700AB">
            <w:pPr>
              <w:tabs>
                <w:tab w:val="left" w:pos="567"/>
                <w:tab w:val="left" w:pos="1134"/>
              </w:tabs>
              <w:rPr>
                <w:b/>
              </w:rPr>
            </w:pPr>
          </w:p>
        </w:tc>
        <w:tc>
          <w:tcPr>
            <w:tcW w:w="2263" w:type="dxa"/>
          </w:tcPr>
          <w:p w14:paraId="280B1BEE" w14:textId="3E1FA5D6" w:rsidR="00F33507" w:rsidRPr="000D6126" w:rsidRDefault="00F33507" w:rsidP="009700AB">
            <w:pPr>
              <w:tabs>
                <w:tab w:val="left" w:pos="567"/>
                <w:tab w:val="left" w:pos="1134"/>
              </w:tabs>
            </w:pPr>
            <w:r w:rsidRPr="000D6126">
              <w:t>Adrienne M. Harris</w:t>
            </w:r>
          </w:p>
        </w:tc>
        <w:tc>
          <w:tcPr>
            <w:tcW w:w="5816" w:type="dxa"/>
          </w:tcPr>
          <w:p w14:paraId="4D3B3601" w14:textId="2BF8C3A5" w:rsidR="00F33507" w:rsidRPr="000D6126" w:rsidRDefault="00F33507" w:rsidP="009700AB">
            <w:pPr>
              <w:tabs>
                <w:tab w:val="left" w:pos="567"/>
                <w:tab w:val="left" w:pos="1134"/>
              </w:tabs>
            </w:pPr>
            <w:r w:rsidRPr="000D6126">
              <w:t>The Evolving Role of Folk Song in Russian War Films: The Case of the Young Guard</w:t>
            </w:r>
          </w:p>
        </w:tc>
      </w:tr>
      <w:tr w:rsidR="00F33507" w:rsidRPr="000D6126" w14:paraId="166A6AF6" w14:textId="77777777" w:rsidTr="001C00E4">
        <w:tc>
          <w:tcPr>
            <w:tcW w:w="1555" w:type="dxa"/>
            <w:shd w:val="clear" w:color="auto" w:fill="DEEAF6" w:themeFill="accent1" w:themeFillTint="33"/>
          </w:tcPr>
          <w:p w14:paraId="54EFF7EC" w14:textId="77777777" w:rsidR="00F33507" w:rsidRPr="000D6126" w:rsidRDefault="00F33507" w:rsidP="009700AB">
            <w:pPr>
              <w:tabs>
                <w:tab w:val="left" w:pos="567"/>
                <w:tab w:val="left" w:pos="1134"/>
              </w:tabs>
              <w:rPr>
                <w:b/>
              </w:rPr>
            </w:pPr>
            <w:r w:rsidRPr="000D6126">
              <w:rPr>
                <w:b/>
              </w:rPr>
              <w:t>2 September</w:t>
            </w:r>
          </w:p>
        </w:tc>
        <w:tc>
          <w:tcPr>
            <w:tcW w:w="2263" w:type="dxa"/>
            <w:shd w:val="clear" w:color="auto" w:fill="DEEAF6" w:themeFill="accent1" w:themeFillTint="33"/>
          </w:tcPr>
          <w:p w14:paraId="15070A1B" w14:textId="77777777" w:rsidR="00F33507" w:rsidRPr="000D6126" w:rsidRDefault="00F33507" w:rsidP="009700AB">
            <w:pPr>
              <w:tabs>
                <w:tab w:val="left" w:pos="567"/>
                <w:tab w:val="left" w:pos="1134"/>
              </w:tabs>
              <w:rPr>
                <w:b/>
              </w:rPr>
            </w:pPr>
          </w:p>
        </w:tc>
        <w:tc>
          <w:tcPr>
            <w:tcW w:w="5816" w:type="dxa"/>
            <w:shd w:val="clear" w:color="auto" w:fill="DEEAF6" w:themeFill="accent1" w:themeFillTint="33"/>
          </w:tcPr>
          <w:p w14:paraId="4A1B5A77" w14:textId="77777777" w:rsidR="00F33507" w:rsidRPr="000D6126" w:rsidRDefault="00F33507" w:rsidP="009700AB">
            <w:pPr>
              <w:tabs>
                <w:tab w:val="left" w:pos="567"/>
                <w:tab w:val="left" w:pos="1134"/>
              </w:tabs>
            </w:pPr>
          </w:p>
        </w:tc>
      </w:tr>
      <w:tr w:rsidR="00F33507" w:rsidRPr="000D6126" w14:paraId="006AD91B" w14:textId="77777777" w:rsidTr="001C00E4">
        <w:tc>
          <w:tcPr>
            <w:tcW w:w="1555" w:type="dxa"/>
          </w:tcPr>
          <w:p w14:paraId="0B963025" w14:textId="1CC3FF18" w:rsidR="00F33507" w:rsidRPr="000D6126" w:rsidRDefault="00F33507" w:rsidP="009700AB">
            <w:pPr>
              <w:tabs>
                <w:tab w:val="left" w:pos="567"/>
                <w:tab w:val="left" w:pos="1134"/>
              </w:tabs>
              <w:rPr>
                <w:b/>
              </w:rPr>
            </w:pPr>
            <w:r w:rsidRPr="000D6126">
              <w:rPr>
                <w:b/>
              </w:rPr>
              <w:t>09:00</w:t>
            </w:r>
            <w:r w:rsidR="00C14DFA" w:rsidRPr="000D6126">
              <w:rPr>
                <w:b/>
              </w:rPr>
              <w:t>–</w:t>
            </w:r>
            <w:r w:rsidRPr="000D6126">
              <w:rPr>
                <w:b/>
              </w:rPr>
              <w:t>1</w:t>
            </w:r>
            <w:r w:rsidR="001229E0" w:rsidRPr="000D6126">
              <w:rPr>
                <w:b/>
              </w:rPr>
              <w:t>0</w:t>
            </w:r>
            <w:r w:rsidRPr="000D6126">
              <w:rPr>
                <w:b/>
              </w:rPr>
              <w:t>:</w:t>
            </w:r>
            <w:r w:rsidR="001229E0" w:rsidRPr="000D6126">
              <w:rPr>
                <w:b/>
              </w:rPr>
              <w:t>3</w:t>
            </w:r>
            <w:r w:rsidRPr="000D6126">
              <w:rPr>
                <w:b/>
              </w:rPr>
              <w:t>0</w:t>
            </w:r>
          </w:p>
        </w:tc>
        <w:tc>
          <w:tcPr>
            <w:tcW w:w="2263" w:type="dxa"/>
          </w:tcPr>
          <w:p w14:paraId="1BC1A794" w14:textId="77777777" w:rsidR="00F33507" w:rsidRPr="000D6126" w:rsidRDefault="00F33507" w:rsidP="009700AB">
            <w:pPr>
              <w:tabs>
                <w:tab w:val="left" w:pos="567"/>
                <w:tab w:val="left" w:pos="1134"/>
              </w:tabs>
            </w:pPr>
          </w:p>
        </w:tc>
        <w:tc>
          <w:tcPr>
            <w:tcW w:w="5816" w:type="dxa"/>
          </w:tcPr>
          <w:p w14:paraId="6F468BB7" w14:textId="77777777" w:rsidR="00F33507" w:rsidRPr="000D6126" w:rsidRDefault="00F33507" w:rsidP="009700AB">
            <w:pPr>
              <w:tabs>
                <w:tab w:val="left" w:pos="567"/>
                <w:tab w:val="left" w:pos="1134"/>
              </w:tabs>
            </w:pPr>
          </w:p>
        </w:tc>
      </w:tr>
      <w:tr w:rsidR="00F33507" w:rsidRPr="000D6126" w14:paraId="5C2036E6" w14:textId="77777777" w:rsidTr="001C00E4">
        <w:tc>
          <w:tcPr>
            <w:tcW w:w="1555" w:type="dxa"/>
          </w:tcPr>
          <w:p w14:paraId="5C360352" w14:textId="77777777" w:rsidR="00F33507" w:rsidRPr="000D6126" w:rsidRDefault="00F33507" w:rsidP="009700AB">
            <w:pPr>
              <w:tabs>
                <w:tab w:val="left" w:pos="567"/>
                <w:tab w:val="left" w:pos="1134"/>
              </w:tabs>
              <w:rPr>
                <w:b/>
                <w:i/>
                <w:color w:val="FF0000"/>
              </w:rPr>
            </w:pPr>
          </w:p>
        </w:tc>
        <w:tc>
          <w:tcPr>
            <w:tcW w:w="8079" w:type="dxa"/>
            <w:gridSpan w:val="2"/>
          </w:tcPr>
          <w:p w14:paraId="33E10F99" w14:textId="7EA5F9F8" w:rsidR="00F33507" w:rsidRPr="000D6126" w:rsidRDefault="00F33507" w:rsidP="009700AB">
            <w:pPr>
              <w:tabs>
                <w:tab w:val="left" w:pos="567"/>
                <w:tab w:val="left" w:pos="1134"/>
              </w:tabs>
              <w:rPr>
                <w:b/>
                <w:i/>
                <w:color w:val="FF0000"/>
              </w:rPr>
            </w:pPr>
            <w:r w:rsidRPr="000D6126">
              <w:rPr>
                <w:b/>
                <w:i/>
                <w:color w:val="FF0000"/>
              </w:rPr>
              <w:t>Family Matters</w:t>
            </w:r>
          </w:p>
        </w:tc>
      </w:tr>
      <w:tr w:rsidR="00F33507" w:rsidRPr="000D6126" w14:paraId="69E51BFB" w14:textId="77777777" w:rsidTr="001C00E4">
        <w:tc>
          <w:tcPr>
            <w:tcW w:w="1555" w:type="dxa"/>
          </w:tcPr>
          <w:p w14:paraId="59CF2B81" w14:textId="77777777" w:rsidR="00F33507" w:rsidRPr="000D6126" w:rsidRDefault="00F33507" w:rsidP="009700AB">
            <w:pPr>
              <w:tabs>
                <w:tab w:val="left" w:pos="567"/>
                <w:tab w:val="left" w:pos="1134"/>
              </w:tabs>
              <w:rPr>
                <w:b/>
              </w:rPr>
            </w:pPr>
          </w:p>
        </w:tc>
        <w:tc>
          <w:tcPr>
            <w:tcW w:w="2263" w:type="dxa"/>
          </w:tcPr>
          <w:p w14:paraId="7BC4D411" w14:textId="4D5627DF" w:rsidR="00F33507" w:rsidRPr="000D6126" w:rsidRDefault="00F33507" w:rsidP="009700AB">
            <w:pPr>
              <w:tabs>
                <w:tab w:val="left" w:pos="567"/>
                <w:tab w:val="left" w:pos="1134"/>
              </w:tabs>
            </w:pPr>
            <w:proofErr w:type="spellStart"/>
            <w:r w:rsidRPr="000D6126">
              <w:rPr>
                <w:lang w:val="en-US"/>
              </w:rPr>
              <w:t>Lene</w:t>
            </w:r>
            <w:proofErr w:type="spellEnd"/>
            <w:r w:rsidRPr="000D6126">
              <w:rPr>
                <w:lang w:val="en-US"/>
              </w:rPr>
              <w:t xml:space="preserve"> </w:t>
            </w:r>
            <w:proofErr w:type="spellStart"/>
            <w:r w:rsidRPr="000D6126">
              <w:rPr>
                <w:lang w:val="en-US"/>
              </w:rPr>
              <w:t>Halskov</w:t>
            </w:r>
            <w:proofErr w:type="spellEnd"/>
            <w:r w:rsidRPr="000D6126">
              <w:rPr>
                <w:lang w:val="en-US"/>
              </w:rPr>
              <w:t xml:space="preserve"> Hansen</w:t>
            </w:r>
          </w:p>
        </w:tc>
        <w:tc>
          <w:tcPr>
            <w:tcW w:w="5816" w:type="dxa"/>
          </w:tcPr>
          <w:p w14:paraId="49089912" w14:textId="7D446FD9" w:rsidR="00F33507" w:rsidRPr="000D6126" w:rsidRDefault="00F33507" w:rsidP="009700AB">
            <w:pPr>
              <w:tabs>
                <w:tab w:val="left" w:pos="567"/>
                <w:tab w:val="left" w:pos="1134"/>
              </w:tabs>
            </w:pPr>
            <w:r w:rsidRPr="000D6126">
              <w:rPr>
                <w:lang w:val="en-US"/>
              </w:rPr>
              <w:t>Danish Occasional Songs as Collections of Family Memories</w:t>
            </w:r>
          </w:p>
        </w:tc>
      </w:tr>
      <w:tr w:rsidR="00F33507" w:rsidRPr="000D6126" w14:paraId="4B070A69" w14:textId="77777777" w:rsidTr="001C00E4">
        <w:tc>
          <w:tcPr>
            <w:tcW w:w="1555" w:type="dxa"/>
          </w:tcPr>
          <w:p w14:paraId="1E178A65" w14:textId="77777777" w:rsidR="00F33507" w:rsidRPr="000D6126" w:rsidRDefault="00F33507" w:rsidP="009700AB">
            <w:pPr>
              <w:tabs>
                <w:tab w:val="left" w:pos="567"/>
                <w:tab w:val="left" w:pos="1134"/>
              </w:tabs>
              <w:rPr>
                <w:b/>
              </w:rPr>
            </w:pPr>
          </w:p>
        </w:tc>
        <w:tc>
          <w:tcPr>
            <w:tcW w:w="2263" w:type="dxa"/>
          </w:tcPr>
          <w:p w14:paraId="08251744" w14:textId="660D29FB" w:rsidR="00F33507" w:rsidRPr="000D6126" w:rsidRDefault="00F33507" w:rsidP="009700AB">
            <w:pPr>
              <w:tabs>
                <w:tab w:val="left" w:pos="567"/>
                <w:tab w:val="left" w:pos="1134"/>
              </w:tabs>
            </w:pPr>
            <w:r w:rsidRPr="000D6126">
              <w:t xml:space="preserve">Ana Maria Paiva </w:t>
            </w:r>
            <w:proofErr w:type="spellStart"/>
            <w:r w:rsidRPr="000D6126">
              <w:t>Morão</w:t>
            </w:r>
            <w:proofErr w:type="spellEnd"/>
          </w:p>
        </w:tc>
        <w:tc>
          <w:tcPr>
            <w:tcW w:w="5816" w:type="dxa"/>
          </w:tcPr>
          <w:p w14:paraId="11FA5121" w14:textId="0C84DE4F" w:rsidR="00F33507" w:rsidRPr="000D6126" w:rsidRDefault="00FE4DF2" w:rsidP="009700AB">
            <w:pPr>
              <w:tabs>
                <w:tab w:val="left" w:pos="567"/>
                <w:tab w:val="left" w:pos="1134"/>
              </w:tabs>
            </w:pPr>
            <w:r>
              <w:t>“</w:t>
            </w:r>
            <w:r w:rsidR="00F33507" w:rsidRPr="000D6126">
              <w:t xml:space="preserve">José </w:t>
            </w:r>
            <w:proofErr w:type="spellStart"/>
            <w:r w:rsidR="00F33507" w:rsidRPr="000D6126">
              <w:t>pina</w:t>
            </w:r>
            <w:proofErr w:type="spellEnd"/>
            <w:r w:rsidR="00F33507" w:rsidRPr="000D6126">
              <w:t xml:space="preserve"> e </w:t>
            </w:r>
            <w:proofErr w:type="spellStart"/>
            <w:r w:rsidR="00F33507" w:rsidRPr="000D6126">
              <w:t>maribela</w:t>
            </w:r>
            <w:proofErr w:type="spellEnd"/>
            <w:r>
              <w:t>:”</w:t>
            </w:r>
            <w:r w:rsidR="00F33507" w:rsidRPr="000D6126">
              <w:t xml:space="preserve"> A Ballad about a True Suicide Pact</w:t>
            </w:r>
          </w:p>
        </w:tc>
      </w:tr>
      <w:tr w:rsidR="00F33507" w:rsidRPr="000D6126" w14:paraId="5A8107A1" w14:textId="77777777" w:rsidTr="001C00E4">
        <w:tc>
          <w:tcPr>
            <w:tcW w:w="1555" w:type="dxa"/>
          </w:tcPr>
          <w:p w14:paraId="68272ECD" w14:textId="77777777" w:rsidR="00F33507" w:rsidRPr="000D6126" w:rsidRDefault="00F33507" w:rsidP="009700AB">
            <w:pPr>
              <w:tabs>
                <w:tab w:val="left" w:pos="567"/>
                <w:tab w:val="left" w:pos="1134"/>
              </w:tabs>
              <w:rPr>
                <w:b/>
              </w:rPr>
            </w:pPr>
          </w:p>
        </w:tc>
        <w:tc>
          <w:tcPr>
            <w:tcW w:w="2263" w:type="dxa"/>
          </w:tcPr>
          <w:p w14:paraId="423B7019" w14:textId="0BEFD6D9" w:rsidR="00F33507" w:rsidRPr="000D6126" w:rsidRDefault="00F33507" w:rsidP="009700AB">
            <w:pPr>
              <w:tabs>
                <w:tab w:val="left" w:pos="567"/>
                <w:tab w:val="left" w:pos="1134"/>
              </w:tabs>
            </w:pPr>
            <w:r w:rsidRPr="000D6126">
              <w:t>Andy Rouse</w:t>
            </w:r>
          </w:p>
        </w:tc>
        <w:tc>
          <w:tcPr>
            <w:tcW w:w="5816" w:type="dxa"/>
          </w:tcPr>
          <w:p w14:paraId="7D48520F" w14:textId="7B89383C" w:rsidR="00F33507" w:rsidRPr="000D6126" w:rsidRDefault="00F33507" w:rsidP="009700AB">
            <w:pPr>
              <w:tabs>
                <w:tab w:val="left" w:pos="567"/>
                <w:tab w:val="left" w:pos="1134"/>
              </w:tabs>
            </w:pPr>
            <w:r w:rsidRPr="000D6126">
              <w:t>The Broken Token: Recognising and Remembering</w:t>
            </w:r>
          </w:p>
        </w:tc>
      </w:tr>
      <w:tr w:rsidR="001229E0" w:rsidRPr="000D6126" w14:paraId="6E78F579" w14:textId="77777777" w:rsidTr="001C00E4">
        <w:tc>
          <w:tcPr>
            <w:tcW w:w="1555" w:type="dxa"/>
          </w:tcPr>
          <w:p w14:paraId="00506874" w14:textId="52C60347" w:rsidR="001229E0" w:rsidRPr="000D6126" w:rsidRDefault="001229E0" w:rsidP="009700AB">
            <w:pPr>
              <w:tabs>
                <w:tab w:val="left" w:pos="567"/>
                <w:tab w:val="left" w:pos="1134"/>
              </w:tabs>
              <w:rPr>
                <w:b/>
                <w:i/>
              </w:rPr>
            </w:pPr>
            <w:r w:rsidRPr="000D6126">
              <w:rPr>
                <w:b/>
                <w:i/>
              </w:rPr>
              <w:t>10:30–11:00</w:t>
            </w:r>
          </w:p>
        </w:tc>
        <w:tc>
          <w:tcPr>
            <w:tcW w:w="2263" w:type="dxa"/>
          </w:tcPr>
          <w:p w14:paraId="27C3E928" w14:textId="1178ADE3" w:rsidR="001229E0" w:rsidRPr="000D6126" w:rsidRDefault="001229E0" w:rsidP="009700AB">
            <w:pPr>
              <w:tabs>
                <w:tab w:val="left" w:pos="567"/>
                <w:tab w:val="left" w:pos="1134"/>
              </w:tabs>
              <w:rPr>
                <w:i/>
              </w:rPr>
            </w:pPr>
            <w:r w:rsidRPr="000D6126">
              <w:rPr>
                <w:i/>
              </w:rPr>
              <w:t>Break</w:t>
            </w:r>
          </w:p>
        </w:tc>
        <w:tc>
          <w:tcPr>
            <w:tcW w:w="5816" w:type="dxa"/>
          </w:tcPr>
          <w:p w14:paraId="21D47428" w14:textId="77777777" w:rsidR="001229E0" w:rsidRPr="000D6126" w:rsidRDefault="001229E0" w:rsidP="009700AB">
            <w:pPr>
              <w:tabs>
                <w:tab w:val="left" w:pos="567"/>
                <w:tab w:val="left" w:pos="1134"/>
              </w:tabs>
              <w:rPr>
                <w:i/>
              </w:rPr>
            </w:pPr>
          </w:p>
        </w:tc>
      </w:tr>
      <w:tr w:rsidR="001229E0" w:rsidRPr="000D6126" w14:paraId="1154FFC9" w14:textId="77777777" w:rsidTr="001C00E4">
        <w:tc>
          <w:tcPr>
            <w:tcW w:w="1555" w:type="dxa"/>
          </w:tcPr>
          <w:p w14:paraId="368E584F" w14:textId="1E05BD41" w:rsidR="001229E0" w:rsidRPr="000D6126" w:rsidRDefault="001229E0" w:rsidP="009700AB">
            <w:pPr>
              <w:tabs>
                <w:tab w:val="left" w:pos="567"/>
                <w:tab w:val="left" w:pos="1134"/>
              </w:tabs>
              <w:rPr>
                <w:b/>
                <w:i/>
              </w:rPr>
            </w:pPr>
            <w:r w:rsidRPr="000D6126">
              <w:rPr>
                <w:b/>
              </w:rPr>
              <w:t>11:00–12:00</w:t>
            </w:r>
          </w:p>
        </w:tc>
        <w:tc>
          <w:tcPr>
            <w:tcW w:w="2263" w:type="dxa"/>
          </w:tcPr>
          <w:p w14:paraId="0DDE9A75" w14:textId="77777777" w:rsidR="001229E0" w:rsidRPr="000D6126" w:rsidRDefault="001229E0" w:rsidP="009700AB">
            <w:pPr>
              <w:tabs>
                <w:tab w:val="left" w:pos="567"/>
                <w:tab w:val="left" w:pos="1134"/>
              </w:tabs>
              <w:rPr>
                <w:i/>
              </w:rPr>
            </w:pPr>
          </w:p>
        </w:tc>
        <w:tc>
          <w:tcPr>
            <w:tcW w:w="5816" w:type="dxa"/>
          </w:tcPr>
          <w:p w14:paraId="2FD8201F" w14:textId="77777777" w:rsidR="001229E0" w:rsidRPr="000D6126" w:rsidRDefault="001229E0" w:rsidP="009700AB">
            <w:pPr>
              <w:tabs>
                <w:tab w:val="left" w:pos="567"/>
                <w:tab w:val="left" w:pos="1134"/>
              </w:tabs>
              <w:rPr>
                <w:i/>
              </w:rPr>
            </w:pPr>
          </w:p>
        </w:tc>
      </w:tr>
      <w:tr w:rsidR="00F33507" w:rsidRPr="000D6126" w14:paraId="6BF8AA26" w14:textId="77777777" w:rsidTr="001C00E4">
        <w:tc>
          <w:tcPr>
            <w:tcW w:w="1555" w:type="dxa"/>
          </w:tcPr>
          <w:p w14:paraId="230E80D5" w14:textId="77777777" w:rsidR="00F33507" w:rsidRPr="000D6126" w:rsidRDefault="00F33507" w:rsidP="009700AB">
            <w:pPr>
              <w:tabs>
                <w:tab w:val="left" w:pos="567"/>
                <w:tab w:val="left" w:pos="1134"/>
              </w:tabs>
              <w:rPr>
                <w:b/>
              </w:rPr>
            </w:pPr>
          </w:p>
        </w:tc>
        <w:tc>
          <w:tcPr>
            <w:tcW w:w="2263" w:type="dxa"/>
          </w:tcPr>
          <w:p w14:paraId="7E7140F2" w14:textId="0F028846" w:rsidR="00F33507" w:rsidRPr="000D6126" w:rsidRDefault="00F33507" w:rsidP="009700AB">
            <w:pPr>
              <w:tabs>
                <w:tab w:val="left" w:pos="567"/>
                <w:tab w:val="left" w:pos="1134"/>
              </w:tabs>
            </w:pPr>
            <w:proofErr w:type="spellStart"/>
            <w:r w:rsidRPr="000D6126">
              <w:t>Youngsook</w:t>
            </w:r>
            <w:proofErr w:type="spellEnd"/>
            <w:r w:rsidRPr="000D6126">
              <w:t xml:space="preserve"> Suh</w:t>
            </w:r>
          </w:p>
        </w:tc>
        <w:tc>
          <w:tcPr>
            <w:tcW w:w="5816" w:type="dxa"/>
          </w:tcPr>
          <w:p w14:paraId="59D56E63" w14:textId="4B9717FA" w:rsidR="00F33507" w:rsidRPr="000D6126" w:rsidRDefault="00F33507" w:rsidP="009700AB">
            <w:pPr>
              <w:tabs>
                <w:tab w:val="left" w:pos="567"/>
                <w:tab w:val="left" w:pos="1134"/>
              </w:tabs>
            </w:pPr>
            <w:r w:rsidRPr="000D6126">
              <w:t>Memory and aspects of Women</w:t>
            </w:r>
            <w:r w:rsidR="00592F5F" w:rsidRPr="000D6126">
              <w:t>’</w:t>
            </w:r>
            <w:r w:rsidRPr="000D6126">
              <w:t>s Lives in Korean Narrative Songs</w:t>
            </w:r>
          </w:p>
        </w:tc>
      </w:tr>
      <w:tr w:rsidR="00F33507" w:rsidRPr="000D6126" w14:paraId="20830896" w14:textId="77777777" w:rsidTr="001C00E4">
        <w:tc>
          <w:tcPr>
            <w:tcW w:w="1555" w:type="dxa"/>
          </w:tcPr>
          <w:p w14:paraId="4C02ABAC" w14:textId="77777777" w:rsidR="00F33507" w:rsidRPr="000D6126" w:rsidRDefault="00F33507" w:rsidP="009700AB">
            <w:pPr>
              <w:tabs>
                <w:tab w:val="left" w:pos="567"/>
                <w:tab w:val="left" w:pos="1134"/>
              </w:tabs>
              <w:rPr>
                <w:b/>
              </w:rPr>
            </w:pPr>
          </w:p>
        </w:tc>
        <w:tc>
          <w:tcPr>
            <w:tcW w:w="2263" w:type="dxa"/>
          </w:tcPr>
          <w:p w14:paraId="1D80B55C" w14:textId="21E391AF" w:rsidR="00F33507" w:rsidRPr="000D6126" w:rsidRDefault="00F33507" w:rsidP="009700AB">
            <w:pPr>
              <w:tabs>
                <w:tab w:val="left" w:pos="567"/>
                <w:tab w:val="left" w:pos="1134"/>
              </w:tabs>
            </w:pPr>
            <w:proofErr w:type="spellStart"/>
            <w:r w:rsidRPr="000D6126">
              <w:t>Olimbi</w:t>
            </w:r>
            <w:proofErr w:type="spellEnd"/>
            <w:r w:rsidRPr="000D6126">
              <w:t xml:space="preserve"> </w:t>
            </w:r>
            <w:proofErr w:type="spellStart"/>
            <w:r w:rsidRPr="000D6126">
              <w:t>Velaj</w:t>
            </w:r>
            <w:proofErr w:type="spellEnd"/>
          </w:p>
        </w:tc>
        <w:tc>
          <w:tcPr>
            <w:tcW w:w="5816" w:type="dxa"/>
          </w:tcPr>
          <w:p w14:paraId="6DBA5606" w14:textId="684E01C1" w:rsidR="00F33507" w:rsidRPr="000D6126" w:rsidRDefault="00F33507" w:rsidP="009700AB">
            <w:pPr>
              <w:tabs>
                <w:tab w:val="left" w:pos="567"/>
                <w:tab w:val="left" w:pos="1134"/>
              </w:tabs>
            </w:pPr>
            <w:r w:rsidRPr="000D6126">
              <w:t xml:space="preserve">Emigration as Drama: Personal and Collective Memories in </w:t>
            </w:r>
            <w:r w:rsidR="00FE4DF2">
              <w:t>“</w:t>
            </w:r>
            <w:r w:rsidRPr="000D6126">
              <w:t>The Girl of the Waves</w:t>
            </w:r>
            <w:r w:rsidR="00FE4DF2">
              <w:t>”</w:t>
            </w:r>
          </w:p>
        </w:tc>
      </w:tr>
      <w:tr w:rsidR="001229E0" w:rsidRPr="000D6126" w14:paraId="4DE8BA07" w14:textId="77777777" w:rsidTr="00592F5F">
        <w:tc>
          <w:tcPr>
            <w:tcW w:w="1555" w:type="dxa"/>
          </w:tcPr>
          <w:p w14:paraId="774841CB" w14:textId="70460430" w:rsidR="001229E0" w:rsidRPr="000D6126" w:rsidRDefault="001229E0" w:rsidP="009700AB">
            <w:pPr>
              <w:tabs>
                <w:tab w:val="left" w:pos="567"/>
                <w:tab w:val="left" w:pos="1134"/>
              </w:tabs>
              <w:rPr>
                <w:b/>
                <w:i/>
              </w:rPr>
            </w:pPr>
            <w:r w:rsidRPr="000D6126">
              <w:rPr>
                <w:b/>
                <w:i/>
              </w:rPr>
              <w:t>12:00–21:00</w:t>
            </w:r>
          </w:p>
        </w:tc>
        <w:tc>
          <w:tcPr>
            <w:tcW w:w="8079" w:type="dxa"/>
            <w:gridSpan w:val="2"/>
          </w:tcPr>
          <w:p w14:paraId="67554945" w14:textId="1227AE8B" w:rsidR="001229E0" w:rsidRPr="000D6126" w:rsidRDefault="001229E0" w:rsidP="009700AB">
            <w:pPr>
              <w:tabs>
                <w:tab w:val="left" w:pos="567"/>
                <w:tab w:val="left" w:pos="1134"/>
              </w:tabs>
            </w:pPr>
            <w:r w:rsidRPr="000D6126">
              <w:rPr>
                <w:i/>
              </w:rPr>
              <w:t>Excursion</w:t>
            </w:r>
            <w:r w:rsidR="00164B4D">
              <w:rPr>
                <w:i/>
              </w:rPr>
              <w:t xml:space="preserve"> to </w:t>
            </w:r>
            <w:proofErr w:type="spellStart"/>
            <w:r w:rsidR="00164B4D">
              <w:rPr>
                <w:i/>
              </w:rPr>
              <w:t>Kouřim</w:t>
            </w:r>
            <w:proofErr w:type="spellEnd"/>
            <w:r w:rsidR="00164B4D">
              <w:rPr>
                <w:i/>
              </w:rPr>
              <w:t xml:space="preserve"> Open Air Museum</w:t>
            </w:r>
            <w:bookmarkStart w:id="0" w:name="_GoBack"/>
            <w:bookmarkEnd w:id="0"/>
            <w:r w:rsidRPr="000D6126">
              <w:rPr>
                <w:i/>
              </w:rPr>
              <w:t>, with Lunch provided</w:t>
            </w:r>
          </w:p>
        </w:tc>
      </w:tr>
      <w:tr w:rsidR="00F33507" w:rsidRPr="000D6126" w14:paraId="0CE600D4" w14:textId="77777777" w:rsidTr="001C00E4">
        <w:tc>
          <w:tcPr>
            <w:tcW w:w="1555" w:type="dxa"/>
            <w:shd w:val="clear" w:color="auto" w:fill="DEEAF6" w:themeFill="accent1" w:themeFillTint="33"/>
          </w:tcPr>
          <w:p w14:paraId="17F084E5" w14:textId="77777777" w:rsidR="00F33507" w:rsidRPr="000D6126" w:rsidRDefault="00F33507" w:rsidP="009700AB">
            <w:pPr>
              <w:tabs>
                <w:tab w:val="left" w:pos="567"/>
                <w:tab w:val="left" w:pos="1134"/>
              </w:tabs>
              <w:rPr>
                <w:b/>
              </w:rPr>
            </w:pPr>
            <w:r w:rsidRPr="000D6126">
              <w:rPr>
                <w:b/>
              </w:rPr>
              <w:t>3 September</w:t>
            </w:r>
          </w:p>
        </w:tc>
        <w:tc>
          <w:tcPr>
            <w:tcW w:w="2263" w:type="dxa"/>
            <w:shd w:val="clear" w:color="auto" w:fill="DEEAF6" w:themeFill="accent1" w:themeFillTint="33"/>
          </w:tcPr>
          <w:p w14:paraId="0126F992" w14:textId="77777777" w:rsidR="00F33507" w:rsidRPr="000D6126" w:rsidRDefault="00F33507" w:rsidP="009700AB">
            <w:pPr>
              <w:tabs>
                <w:tab w:val="left" w:pos="567"/>
                <w:tab w:val="left" w:pos="1134"/>
              </w:tabs>
              <w:rPr>
                <w:b/>
              </w:rPr>
            </w:pPr>
          </w:p>
        </w:tc>
        <w:tc>
          <w:tcPr>
            <w:tcW w:w="5816" w:type="dxa"/>
            <w:shd w:val="clear" w:color="auto" w:fill="DEEAF6" w:themeFill="accent1" w:themeFillTint="33"/>
          </w:tcPr>
          <w:p w14:paraId="4F41083E" w14:textId="77777777" w:rsidR="00F33507" w:rsidRPr="000D6126" w:rsidRDefault="00F33507" w:rsidP="009700AB">
            <w:pPr>
              <w:tabs>
                <w:tab w:val="left" w:pos="567"/>
                <w:tab w:val="left" w:pos="1134"/>
              </w:tabs>
            </w:pPr>
          </w:p>
        </w:tc>
      </w:tr>
      <w:tr w:rsidR="00F33507" w:rsidRPr="000D6126" w14:paraId="251831D3" w14:textId="77777777" w:rsidTr="001C00E4">
        <w:tc>
          <w:tcPr>
            <w:tcW w:w="1555" w:type="dxa"/>
          </w:tcPr>
          <w:p w14:paraId="6EBA7CD6" w14:textId="4FBDB0F7" w:rsidR="00F33507" w:rsidRPr="000D6126" w:rsidRDefault="00F33507" w:rsidP="009700AB">
            <w:pPr>
              <w:tabs>
                <w:tab w:val="left" w:pos="567"/>
                <w:tab w:val="left" w:pos="1134"/>
              </w:tabs>
              <w:rPr>
                <w:b/>
              </w:rPr>
            </w:pPr>
            <w:r w:rsidRPr="000D6126">
              <w:rPr>
                <w:b/>
              </w:rPr>
              <w:t>09:00</w:t>
            </w:r>
            <w:r w:rsidR="00C14DFA" w:rsidRPr="000D6126">
              <w:rPr>
                <w:b/>
              </w:rPr>
              <w:t>–</w:t>
            </w:r>
            <w:r w:rsidRPr="000D6126">
              <w:rPr>
                <w:b/>
              </w:rPr>
              <w:t>11:00</w:t>
            </w:r>
          </w:p>
        </w:tc>
        <w:tc>
          <w:tcPr>
            <w:tcW w:w="2263" w:type="dxa"/>
          </w:tcPr>
          <w:p w14:paraId="035403F3" w14:textId="77777777" w:rsidR="00F33507" w:rsidRPr="000D6126" w:rsidRDefault="00F33507" w:rsidP="009700AB">
            <w:pPr>
              <w:tabs>
                <w:tab w:val="left" w:pos="567"/>
                <w:tab w:val="left" w:pos="1134"/>
              </w:tabs>
            </w:pPr>
          </w:p>
        </w:tc>
        <w:tc>
          <w:tcPr>
            <w:tcW w:w="5816" w:type="dxa"/>
          </w:tcPr>
          <w:p w14:paraId="49282B76" w14:textId="77777777" w:rsidR="00F33507" w:rsidRPr="000D6126" w:rsidRDefault="00F33507" w:rsidP="009700AB">
            <w:pPr>
              <w:tabs>
                <w:tab w:val="left" w:pos="567"/>
                <w:tab w:val="left" w:pos="1134"/>
              </w:tabs>
            </w:pPr>
          </w:p>
        </w:tc>
      </w:tr>
      <w:tr w:rsidR="00F33507" w:rsidRPr="000D6126" w14:paraId="39A06798" w14:textId="77777777" w:rsidTr="001C00E4">
        <w:tc>
          <w:tcPr>
            <w:tcW w:w="1555" w:type="dxa"/>
          </w:tcPr>
          <w:p w14:paraId="349973EA" w14:textId="77777777" w:rsidR="00F33507" w:rsidRPr="000D6126" w:rsidRDefault="00F33507" w:rsidP="009700AB">
            <w:pPr>
              <w:tabs>
                <w:tab w:val="left" w:pos="567"/>
                <w:tab w:val="left" w:pos="1134"/>
              </w:tabs>
              <w:rPr>
                <w:b/>
                <w:i/>
                <w:color w:val="FF0000"/>
              </w:rPr>
            </w:pPr>
          </w:p>
        </w:tc>
        <w:tc>
          <w:tcPr>
            <w:tcW w:w="8079" w:type="dxa"/>
            <w:gridSpan w:val="2"/>
          </w:tcPr>
          <w:p w14:paraId="7B0CEB00" w14:textId="69F80F16" w:rsidR="00F33507" w:rsidRPr="000D6126" w:rsidRDefault="00F33507" w:rsidP="009700AB">
            <w:pPr>
              <w:tabs>
                <w:tab w:val="left" w:pos="567"/>
                <w:tab w:val="left" w:pos="1134"/>
              </w:tabs>
              <w:rPr>
                <w:b/>
                <w:i/>
                <w:color w:val="FF0000"/>
                <w:shd w:val="clear" w:color="auto" w:fill="FFFFFF"/>
              </w:rPr>
            </w:pPr>
            <w:r w:rsidRPr="000D6126">
              <w:rPr>
                <w:b/>
                <w:i/>
                <w:color w:val="FF0000"/>
              </w:rPr>
              <w:t>Disaster, Violence, Poverty, and War</w:t>
            </w:r>
          </w:p>
        </w:tc>
      </w:tr>
      <w:tr w:rsidR="00C14DFA" w:rsidRPr="000D6126" w14:paraId="7CBA7DAE" w14:textId="77777777" w:rsidTr="001C00E4">
        <w:tc>
          <w:tcPr>
            <w:tcW w:w="1555" w:type="dxa"/>
          </w:tcPr>
          <w:p w14:paraId="59B31127" w14:textId="77777777" w:rsidR="00C14DFA" w:rsidRPr="000D6126" w:rsidRDefault="00C14DFA" w:rsidP="009700AB">
            <w:pPr>
              <w:tabs>
                <w:tab w:val="left" w:pos="567"/>
                <w:tab w:val="left" w:pos="1134"/>
              </w:tabs>
              <w:rPr>
                <w:b/>
              </w:rPr>
            </w:pPr>
          </w:p>
        </w:tc>
        <w:tc>
          <w:tcPr>
            <w:tcW w:w="2263" w:type="dxa"/>
          </w:tcPr>
          <w:p w14:paraId="45A5E454" w14:textId="187CB037" w:rsidR="00C14DFA" w:rsidRPr="000D6126" w:rsidRDefault="00C14DFA" w:rsidP="009700AB">
            <w:pPr>
              <w:tabs>
                <w:tab w:val="left" w:pos="567"/>
                <w:tab w:val="left" w:pos="1134"/>
              </w:tabs>
            </w:pPr>
            <w:r w:rsidRPr="000D6126">
              <w:rPr>
                <w:lang w:val="en-US"/>
              </w:rPr>
              <w:t>Luigi Monge</w:t>
            </w:r>
          </w:p>
        </w:tc>
        <w:tc>
          <w:tcPr>
            <w:tcW w:w="5816" w:type="dxa"/>
          </w:tcPr>
          <w:p w14:paraId="08353838" w14:textId="0280E1E9" w:rsidR="00C14DFA" w:rsidRPr="000D6126" w:rsidRDefault="00C14DFA" w:rsidP="009700AB">
            <w:pPr>
              <w:tabs>
                <w:tab w:val="left" w:pos="567"/>
                <w:tab w:val="left" w:pos="1134"/>
              </w:tabs>
            </w:pPr>
            <w:r w:rsidRPr="000D6126">
              <w:rPr>
                <w:lang w:val="en-US"/>
              </w:rPr>
              <w:t>African-American Disaster Songs and Memory</w:t>
            </w:r>
          </w:p>
        </w:tc>
      </w:tr>
      <w:tr w:rsidR="00C14DFA" w:rsidRPr="000D6126" w14:paraId="4349244C" w14:textId="77777777" w:rsidTr="001C00E4">
        <w:tc>
          <w:tcPr>
            <w:tcW w:w="1555" w:type="dxa"/>
          </w:tcPr>
          <w:p w14:paraId="1974650A" w14:textId="77777777" w:rsidR="00C14DFA" w:rsidRPr="000D6126" w:rsidRDefault="00C14DFA" w:rsidP="009700AB">
            <w:pPr>
              <w:tabs>
                <w:tab w:val="left" w:pos="567"/>
                <w:tab w:val="left" w:pos="1134"/>
              </w:tabs>
              <w:rPr>
                <w:b/>
              </w:rPr>
            </w:pPr>
          </w:p>
        </w:tc>
        <w:tc>
          <w:tcPr>
            <w:tcW w:w="2263" w:type="dxa"/>
          </w:tcPr>
          <w:p w14:paraId="2154E89B" w14:textId="25675667" w:rsidR="00C14DFA" w:rsidRPr="000D6126" w:rsidRDefault="00C14DFA" w:rsidP="009700AB">
            <w:pPr>
              <w:tabs>
                <w:tab w:val="left" w:pos="567"/>
                <w:tab w:val="left" w:pos="1134"/>
              </w:tabs>
            </w:pPr>
            <w:r w:rsidRPr="000D6126">
              <w:t>María Herrera-Sobek</w:t>
            </w:r>
          </w:p>
        </w:tc>
        <w:tc>
          <w:tcPr>
            <w:tcW w:w="5816" w:type="dxa"/>
          </w:tcPr>
          <w:p w14:paraId="516C5015" w14:textId="086A6E16" w:rsidR="00C14DFA" w:rsidRPr="000D6126" w:rsidRDefault="00C14DFA" w:rsidP="009700AB">
            <w:pPr>
              <w:tabs>
                <w:tab w:val="left" w:pos="567"/>
                <w:tab w:val="left" w:pos="1134"/>
              </w:tabs>
            </w:pPr>
            <w:r w:rsidRPr="000D6126">
              <w:t xml:space="preserve">The Hurricane Chronicles: Memory, Environmental Tragedies, and Religious Belief in Extreme Weather Disaster </w:t>
            </w:r>
            <w:proofErr w:type="spellStart"/>
            <w:r w:rsidRPr="000D6126">
              <w:t>Corridos</w:t>
            </w:r>
            <w:proofErr w:type="spellEnd"/>
          </w:p>
        </w:tc>
      </w:tr>
      <w:tr w:rsidR="00C14DFA" w:rsidRPr="000D6126" w14:paraId="5D7C4D88" w14:textId="77777777" w:rsidTr="001C00E4">
        <w:tc>
          <w:tcPr>
            <w:tcW w:w="1555" w:type="dxa"/>
          </w:tcPr>
          <w:p w14:paraId="2C3C41F9" w14:textId="77777777" w:rsidR="00C14DFA" w:rsidRPr="000D6126" w:rsidRDefault="00C14DFA" w:rsidP="009700AB">
            <w:pPr>
              <w:tabs>
                <w:tab w:val="left" w:pos="567"/>
                <w:tab w:val="left" w:pos="1134"/>
              </w:tabs>
              <w:rPr>
                <w:b/>
              </w:rPr>
            </w:pPr>
          </w:p>
        </w:tc>
        <w:tc>
          <w:tcPr>
            <w:tcW w:w="2263" w:type="dxa"/>
          </w:tcPr>
          <w:p w14:paraId="1EBBAA87" w14:textId="760E031A" w:rsidR="00C14DFA" w:rsidRPr="000D6126" w:rsidRDefault="00C14DFA" w:rsidP="009700AB">
            <w:pPr>
              <w:tabs>
                <w:tab w:val="left" w:pos="567"/>
                <w:tab w:val="left" w:pos="1134"/>
              </w:tabs>
            </w:pPr>
            <w:r w:rsidRPr="000D6126">
              <w:t xml:space="preserve">Sabina </w:t>
            </w:r>
            <w:proofErr w:type="spellStart"/>
            <w:r w:rsidRPr="000D6126">
              <w:t>Ispas</w:t>
            </w:r>
            <w:proofErr w:type="spellEnd"/>
          </w:p>
        </w:tc>
        <w:tc>
          <w:tcPr>
            <w:tcW w:w="5816" w:type="dxa"/>
          </w:tcPr>
          <w:p w14:paraId="2089B1F2" w14:textId="1299F6BB" w:rsidR="00C14DFA" w:rsidRPr="000D6126" w:rsidRDefault="00C14DFA" w:rsidP="009700AB">
            <w:pPr>
              <w:tabs>
                <w:tab w:val="left" w:pos="567"/>
                <w:tab w:val="left" w:pos="1134"/>
              </w:tabs>
            </w:pPr>
            <w:r w:rsidRPr="000D6126">
              <w:t>Singing Bells: First World War Songs in Romanian Tradition</w:t>
            </w:r>
          </w:p>
        </w:tc>
      </w:tr>
      <w:tr w:rsidR="00C14DFA" w:rsidRPr="000D6126" w14:paraId="3973035C" w14:textId="77777777" w:rsidTr="001C00E4">
        <w:tc>
          <w:tcPr>
            <w:tcW w:w="1555" w:type="dxa"/>
          </w:tcPr>
          <w:p w14:paraId="04B7323A" w14:textId="77777777" w:rsidR="00C14DFA" w:rsidRPr="000D6126" w:rsidRDefault="00C14DFA" w:rsidP="009700AB">
            <w:pPr>
              <w:tabs>
                <w:tab w:val="left" w:pos="567"/>
                <w:tab w:val="left" w:pos="1134"/>
              </w:tabs>
              <w:rPr>
                <w:b/>
              </w:rPr>
            </w:pPr>
          </w:p>
        </w:tc>
        <w:tc>
          <w:tcPr>
            <w:tcW w:w="2263" w:type="dxa"/>
          </w:tcPr>
          <w:p w14:paraId="030E8A0E" w14:textId="1DA698B1" w:rsidR="00C14DFA" w:rsidRPr="000D6126" w:rsidRDefault="00C14DFA" w:rsidP="009700AB">
            <w:pPr>
              <w:tabs>
                <w:tab w:val="left" w:pos="567"/>
                <w:tab w:val="left" w:pos="1134"/>
              </w:tabs>
            </w:pPr>
            <w:r w:rsidRPr="000D6126">
              <w:t xml:space="preserve">Sonja </w:t>
            </w:r>
            <w:proofErr w:type="spellStart"/>
            <w:r w:rsidRPr="000D6126">
              <w:t>Petrović</w:t>
            </w:r>
            <w:proofErr w:type="spellEnd"/>
          </w:p>
        </w:tc>
        <w:tc>
          <w:tcPr>
            <w:tcW w:w="5816" w:type="dxa"/>
          </w:tcPr>
          <w:p w14:paraId="5FD2EA4A" w14:textId="1B3C724E" w:rsidR="00C14DFA" w:rsidRPr="000D6126" w:rsidRDefault="00C14DFA" w:rsidP="009700AB">
            <w:pPr>
              <w:tabs>
                <w:tab w:val="left" w:pos="567"/>
                <w:tab w:val="left" w:pos="1134"/>
              </w:tabs>
            </w:pPr>
            <w:r w:rsidRPr="000D6126">
              <w:t>Remembering the Poor in Serbian and South Slavic Oral Poetry</w:t>
            </w:r>
          </w:p>
        </w:tc>
      </w:tr>
      <w:tr w:rsidR="00C14DFA" w:rsidRPr="000D6126" w14:paraId="38AFCED7" w14:textId="77777777" w:rsidTr="001C00E4">
        <w:tc>
          <w:tcPr>
            <w:tcW w:w="1555" w:type="dxa"/>
          </w:tcPr>
          <w:p w14:paraId="7512967B" w14:textId="59467336" w:rsidR="00C14DFA" w:rsidRPr="000D6126" w:rsidRDefault="00C14DFA" w:rsidP="009700AB">
            <w:pPr>
              <w:tabs>
                <w:tab w:val="left" w:pos="567"/>
                <w:tab w:val="left" w:pos="1134"/>
              </w:tabs>
              <w:rPr>
                <w:b/>
                <w:i/>
              </w:rPr>
            </w:pPr>
            <w:r w:rsidRPr="000D6126">
              <w:rPr>
                <w:b/>
                <w:i/>
              </w:rPr>
              <w:t>11:00–11:30</w:t>
            </w:r>
          </w:p>
        </w:tc>
        <w:tc>
          <w:tcPr>
            <w:tcW w:w="2263" w:type="dxa"/>
          </w:tcPr>
          <w:p w14:paraId="6523D91A" w14:textId="77777777" w:rsidR="00C14DFA" w:rsidRPr="000D6126" w:rsidRDefault="00C14DFA" w:rsidP="009700AB">
            <w:pPr>
              <w:tabs>
                <w:tab w:val="left" w:pos="567"/>
                <w:tab w:val="left" w:pos="1134"/>
              </w:tabs>
            </w:pPr>
            <w:r w:rsidRPr="000D6126">
              <w:rPr>
                <w:i/>
              </w:rPr>
              <w:t>Break</w:t>
            </w:r>
          </w:p>
        </w:tc>
        <w:tc>
          <w:tcPr>
            <w:tcW w:w="5816" w:type="dxa"/>
          </w:tcPr>
          <w:p w14:paraId="2B4CB45B" w14:textId="77777777" w:rsidR="00C14DFA" w:rsidRPr="000D6126" w:rsidRDefault="00C14DFA" w:rsidP="009700AB">
            <w:pPr>
              <w:tabs>
                <w:tab w:val="left" w:pos="567"/>
                <w:tab w:val="left" w:pos="1134"/>
              </w:tabs>
            </w:pPr>
          </w:p>
        </w:tc>
      </w:tr>
      <w:tr w:rsidR="00C14DFA" w:rsidRPr="000D6126" w14:paraId="0DBCB48C" w14:textId="77777777" w:rsidTr="001C00E4">
        <w:tc>
          <w:tcPr>
            <w:tcW w:w="1555" w:type="dxa"/>
          </w:tcPr>
          <w:p w14:paraId="4B9EE865" w14:textId="76F923B0" w:rsidR="00C14DFA" w:rsidRPr="000D6126" w:rsidRDefault="00C14DFA" w:rsidP="009700AB">
            <w:pPr>
              <w:tabs>
                <w:tab w:val="left" w:pos="567"/>
                <w:tab w:val="left" w:pos="1134"/>
              </w:tabs>
              <w:rPr>
                <w:b/>
              </w:rPr>
            </w:pPr>
            <w:r w:rsidRPr="000D6126">
              <w:rPr>
                <w:b/>
              </w:rPr>
              <w:t>11:30–13:00</w:t>
            </w:r>
          </w:p>
        </w:tc>
        <w:tc>
          <w:tcPr>
            <w:tcW w:w="2263" w:type="dxa"/>
          </w:tcPr>
          <w:p w14:paraId="2A463FD0" w14:textId="77777777" w:rsidR="00C14DFA" w:rsidRPr="000D6126" w:rsidRDefault="00C14DFA" w:rsidP="009700AB">
            <w:pPr>
              <w:tabs>
                <w:tab w:val="left" w:pos="567"/>
                <w:tab w:val="left" w:pos="1134"/>
              </w:tabs>
            </w:pPr>
          </w:p>
        </w:tc>
        <w:tc>
          <w:tcPr>
            <w:tcW w:w="5816" w:type="dxa"/>
          </w:tcPr>
          <w:p w14:paraId="640ACF39" w14:textId="77777777" w:rsidR="00C14DFA" w:rsidRPr="000D6126" w:rsidRDefault="00C14DFA" w:rsidP="009700AB">
            <w:pPr>
              <w:tabs>
                <w:tab w:val="left" w:pos="567"/>
                <w:tab w:val="left" w:pos="1134"/>
              </w:tabs>
            </w:pPr>
          </w:p>
        </w:tc>
      </w:tr>
      <w:tr w:rsidR="00C14DFA" w:rsidRPr="000D6126" w14:paraId="4BC9B5A1" w14:textId="77777777" w:rsidTr="001C00E4">
        <w:tc>
          <w:tcPr>
            <w:tcW w:w="1555" w:type="dxa"/>
          </w:tcPr>
          <w:p w14:paraId="36383549" w14:textId="77777777" w:rsidR="00C14DFA" w:rsidRPr="000D6126" w:rsidRDefault="00C14DFA" w:rsidP="009700AB">
            <w:pPr>
              <w:tabs>
                <w:tab w:val="left" w:pos="567"/>
                <w:tab w:val="left" w:pos="1134"/>
              </w:tabs>
              <w:rPr>
                <w:b/>
                <w:i/>
                <w:color w:val="FF0000"/>
              </w:rPr>
            </w:pPr>
          </w:p>
        </w:tc>
        <w:tc>
          <w:tcPr>
            <w:tcW w:w="8079" w:type="dxa"/>
            <w:gridSpan w:val="2"/>
          </w:tcPr>
          <w:p w14:paraId="13F57D04" w14:textId="44CA5D30" w:rsidR="00C14DFA" w:rsidRPr="000D6126" w:rsidRDefault="00C14DFA" w:rsidP="009700AB">
            <w:pPr>
              <w:tabs>
                <w:tab w:val="left" w:pos="567"/>
                <w:tab w:val="left" w:pos="1134"/>
              </w:tabs>
              <w:rPr>
                <w:b/>
                <w:i/>
                <w:color w:val="FF0000"/>
              </w:rPr>
            </w:pPr>
            <w:r w:rsidRPr="000D6126">
              <w:rPr>
                <w:b/>
                <w:i/>
                <w:color w:val="FF0000"/>
              </w:rPr>
              <w:t>Using Song</w:t>
            </w:r>
          </w:p>
        </w:tc>
      </w:tr>
      <w:tr w:rsidR="00C14DFA" w:rsidRPr="000D6126" w14:paraId="14EAEFCD" w14:textId="77777777" w:rsidTr="001C00E4">
        <w:tc>
          <w:tcPr>
            <w:tcW w:w="1555" w:type="dxa"/>
          </w:tcPr>
          <w:p w14:paraId="1B67157C" w14:textId="77777777" w:rsidR="00C14DFA" w:rsidRPr="000D6126" w:rsidRDefault="00C14DFA" w:rsidP="009700AB">
            <w:pPr>
              <w:tabs>
                <w:tab w:val="left" w:pos="567"/>
                <w:tab w:val="left" w:pos="1134"/>
              </w:tabs>
              <w:rPr>
                <w:b/>
              </w:rPr>
            </w:pPr>
          </w:p>
        </w:tc>
        <w:tc>
          <w:tcPr>
            <w:tcW w:w="2263" w:type="dxa"/>
          </w:tcPr>
          <w:p w14:paraId="5CAFF97B" w14:textId="36AD0BBE" w:rsidR="00C14DFA" w:rsidRPr="000D6126" w:rsidRDefault="00C14DFA" w:rsidP="009700AB">
            <w:pPr>
              <w:tabs>
                <w:tab w:val="left" w:pos="567"/>
                <w:tab w:val="left" w:pos="1134"/>
              </w:tabs>
            </w:pPr>
            <w:r w:rsidRPr="000D6126">
              <w:t>E. Wyn James</w:t>
            </w:r>
          </w:p>
        </w:tc>
        <w:tc>
          <w:tcPr>
            <w:tcW w:w="5816" w:type="dxa"/>
          </w:tcPr>
          <w:p w14:paraId="6602CFCE" w14:textId="12713A88" w:rsidR="00C14DFA" w:rsidRPr="000D6126" w:rsidRDefault="00C14DFA" w:rsidP="009700AB">
            <w:pPr>
              <w:tabs>
                <w:tab w:val="left" w:pos="567"/>
                <w:tab w:val="left" w:pos="1134"/>
              </w:tabs>
            </w:pPr>
            <w:r w:rsidRPr="000D6126">
              <w:rPr>
                <w:lang w:val="it-IT"/>
              </w:rPr>
              <w:t>Songs and Identity in Welsh Patagonia</w:t>
            </w:r>
          </w:p>
        </w:tc>
      </w:tr>
      <w:tr w:rsidR="00C14DFA" w:rsidRPr="000D6126" w14:paraId="299F973C" w14:textId="77777777" w:rsidTr="001C00E4">
        <w:tc>
          <w:tcPr>
            <w:tcW w:w="1555" w:type="dxa"/>
          </w:tcPr>
          <w:p w14:paraId="13FE3669" w14:textId="77777777" w:rsidR="00C14DFA" w:rsidRPr="000D6126" w:rsidRDefault="00C14DFA" w:rsidP="009700AB">
            <w:pPr>
              <w:tabs>
                <w:tab w:val="left" w:pos="567"/>
                <w:tab w:val="left" w:pos="1134"/>
              </w:tabs>
              <w:rPr>
                <w:b/>
              </w:rPr>
            </w:pPr>
          </w:p>
        </w:tc>
        <w:tc>
          <w:tcPr>
            <w:tcW w:w="2263" w:type="dxa"/>
          </w:tcPr>
          <w:p w14:paraId="1A7A10B2" w14:textId="7DDE4697" w:rsidR="00C14DFA" w:rsidRPr="000D6126" w:rsidRDefault="00C14DFA" w:rsidP="009700AB">
            <w:pPr>
              <w:tabs>
                <w:tab w:val="left" w:pos="567"/>
                <w:tab w:val="left" w:pos="1134"/>
              </w:tabs>
            </w:pPr>
            <w:r w:rsidRPr="000D6126">
              <w:t>Sara Kazmi</w:t>
            </w:r>
          </w:p>
        </w:tc>
        <w:tc>
          <w:tcPr>
            <w:tcW w:w="5816" w:type="dxa"/>
          </w:tcPr>
          <w:p w14:paraId="57DF3921" w14:textId="2C8D1F5B" w:rsidR="00C14DFA" w:rsidRPr="000D6126" w:rsidRDefault="00C14DFA" w:rsidP="009700AB">
            <w:pPr>
              <w:tabs>
                <w:tab w:val="left" w:pos="567"/>
                <w:tab w:val="left" w:pos="1134"/>
              </w:tabs>
            </w:pPr>
            <w:r w:rsidRPr="000D6126">
              <w:t xml:space="preserve">The Ballad of </w:t>
            </w:r>
            <w:proofErr w:type="spellStart"/>
            <w:r w:rsidRPr="000D6126">
              <w:t>Dullah</w:t>
            </w:r>
            <w:proofErr w:type="spellEnd"/>
            <w:r w:rsidRPr="000D6126">
              <w:t xml:space="preserve"> Bhatti: Cultural Contestations in Contemporary Punjab, Pakistan</w:t>
            </w:r>
          </w:p>
        </w:tc>
      </w:tr>
      <w:tr w:rsidR="00C14DFA" w:rsidRPr="000D6126" w14:paraId="4C36E14D" w14:textId="77777777" w:rsidTr="001C00E4">
        <w:tc>
          <w:tcPr>
            <w:tcW w:w="1555" w:type="dxa"/>
          </w:tcPr>
          <w:p w14:paraId="6102820A" w14:textId="77777777" w:rsidR="00C14DFA" w:rsidRPr="000D6126" w:rsidRDefault="00C14DFA" w:rsidP="009700AB">
            <w:pPr>
              <w:tabs>
                <w:tab w:val="left" w:pos="567"/>
                <w:tab w:val="left" w:pos="1134"/>
              </w:tabs>
              <w:rPr>
                <w:b/>
              </w:rPr>
            </w:pPr>
          </w:p>
        </w:tc>
        <w:tc>
          <w:tcPr>
            <w:tcW w:w="2263" w:type="dxa"/>
          </w:tcPr>
          <w:p w14:paraId="3843B364" w14:textId="3E2095AC" w:rsidR="00C14DFA" w:rsidRPr="000D6126" w:rsidRDefault="00C14DFA" w:rsidP="009700AB">
            <w:pPr>
              <w:tabs>
                <w:tab w:val="left" w:pos="567"/>
                <w:tab w:val="left" w:pos="1134"/>
              </w:tabs>
            </w:pPr>
            <w:r w:rsidRPr="000D6126">
              <w:t xml:space="preserve">Ingrid </w:t>
            </w:r>
            <w:proofErr w:type="spellStart"/>
            <w:r w:rsidRPr="000D6126">
              <w:t>Åkesson</w:t>
            </w:r>
            <w:proofErr w:type="spellEnd"/>
          </w:p>
        </w:tc>
        <w:tc>
          <w:tcPr>
            <w:tcW w:w="5816" w:type="dxa"/>
          </w:tcPr>
          <w:p w14:paraId="1845E38A" w14:textId="056C2AC0" w:rsidR="00C14DFA" w:rsidRPr="000D6126" w:rsidRDefault="00C14DFA" w:rsidP="009700AB">
            <w:pPr>
              <w:tabs>
                <w:tab w:val="left" w:pos="567"/>
                <w:tab w:val="left" w:pos="1134"/>
              </w:tabs>
            </w:pPr>
            <w:r w:rsidRPr="000D6126">
              <w:t>Fictional Past Meets Lived Present: Society, Singers</w:t>
            </w:r>
            <w:r w:rsidR="00592F5F" w:rsidRPr="000D6126">
              <w:t>’</w:t>
            </w:r>
            <w:r w:rsidRPr="000D6126">
              <w:t xml:space="preserve"> experiences, and Song Interpretation</w:t>
            </w:r>
          </w:p>
        </w:tc>
      </w:tr>
      <w:tr w:rsidR="00C14DFA" w:rsidRPr="000D6126" w14:paraId="1A420F61" w14:textId="77777777" w:rsidTr="001C00E4">
        <w:tc>
          <w:tcPr>
            <w:tcW w:w="1555" w:type="dxa"/>
          </w:tcPr>
          <w:p w14:paraId="7C2A0E4B" w14:textId="45DA1469" w:rsidR="00C14DFA" w:rsidRPr="000D6126" w:rsidRDefault="00C14DFA" w:rsidP="009700AB">
            <w:pPr>
              <w:tabs>
                <w:tab w:val="left" w:pos="567"/>
                <w:tab w:val="left" w:pos="1134"/>
              </w:tabs>
              <w:rPr>
                <w:b/>
                <w:i/>
              </w:rPr>
            </w:pPr>
            <w:r w:rsidRPr="000D6126">
              <w:rPr>
                <w:b/>
                <w:i/>
              </w:rPr>
              <w:t>13:00–14:00</w:t>
            </w:r>
          </w:p>
        </w:tc>
        <w:tc>
          <w:tcPr>
            <w:tcW w:w="2263" w:type="dxa"/>
          </w:tcPr>
          <w:p w14:paraId="74734B21" w14:textId="77777777" w:rsidR="00C14DFA" w:rsidRPr="000D6126" w:rsidRDefault="00C14DFA" w:rsidP="009700AB">
            <w:pPr>
              <w:tabs>
                <w:tab w:val="left" w:pos="567"/>
                <w:tab w:val="left" w:pos="1134"/>
              </w:tabs>
            </w:pPr>
            <w:r w:rsidRPr="000D6126">
              <w:rPr>
                <w:i/>
              </w:rPr>
              <w:t>Lunch</w:t>
            </w:r>
          </w:p>
        </w:tc>
        <w:tc>
          <w:tcPr>
            <w:tcW w:w="5816" w:type="dxa"/>
          </w:tcPr>
          <w:p w14:paraId="061622CF" w14:textId="77777777" w:rsidR="00C14DFA" w:rsidRPr="000D6126" w:rsidRDefault="00C14DFA" w:rsidP="009700AB">
            <w:pPr>
              <w:tabs>
                <w:tab w:val="left" w:pos="567"/>
                <w:tab w:val="left" w:pos="1134"/>
              </w:tabs>
            </w:pPr>
          </w:p>
        </w:tc>
      </w:tr>
      <w:tr w:rsidR="00C14DFA" w:rsidRPr="000D6126" w14:paraId="66470492" w14:textId="77777777" w:rsidTr="001C00E4">
        <w:tc>
          <w:tcPr>
            <w:tcW w:w="1555" w:type="dxa"/>
          </w:tcPr>
          <w:p w14:paraId="7354CE35" w14:textId="7984F523" w:rsidR="00C14DFA" w:rsidRPr="000D6126" w:rsidRDefault="00C14DFA" w:rsidP="009700AB">
            <w:pPr>
              <w:tabs>
                <w:tab w:val="left" w:pos="567"/>
                <w:tab w:val="left" w:pos="1134"/>
              </w:tabs>
              <w:rPr>
                <w:b/>
              </w:rPr>
            </w:pPr>
            <w:r w:rsidRPr="000D6126">
              <w:rPr>
                <w:b/>
              </w:rPr>
              <w:t>14:00–15:00</w:t>
            </w:r>
          </w:p>
        </w:tc>
        <w:tc>
          <w:tcPr>
            <w:tcW w:w="2263" w:type="dxa"/>
          </w:tcPr>
          <w:p w14:paraId="1777BC85" w14:textId="77777777" w:rsidR="00C14DFA" w:rsidRPr="000D6126" w:rsidRDefault="00C14DFA" w:rsidP="009700AB">
            <w:pPr>
              <w:tabs>
                <w:tab w:val="left" w:pos="567"/>
                <w:tab w:val="left" w:pos="1134"/>
              </w:tabs>
            </w:pPr>
          </w:p>
        </w:tc>
        <w:tc>
          <w:tcPr>
            <w:tcW w:w="5816" w:type="dxa"/>
          </w:tcPr>
          <w:p w14:paraId="6787F821" w14:textId="77777777" w:rsidR="00C14DFA" w:rsidRPr="000D6126" w:rsidRDefault="00C14DFA" w:rsidP="009700AB">
            <w:pPr>
              <w:tabs>
                <w:tab w:val="left" w:pos="567"/>
                <w:tab w:val="left" w:pos="1134"/>
              </w:tabs>
            </w:pPr>
          </w:p>
        </w:tc>
      </w:tr>
      <w:tr w:rsidR="00C14DFA" w:rsidRPr="000D6126" w14:paraId="3AEE3F07" w14:textId="77777777" w:rsidTr="001C00E4">
        <w:tc>
          <w:tcPr>
            <w:tcW w:w="1555" w:type="dxa"/>
          </w:tcPr>
          <w:p w14:paraId="4D87352C" w14:textId="77777777" w:rsidR="00C14DFA" w:rsidRPr="000D6126" w:rsidRDefault="00C14DFA" w:rsidP="009700AB">
            <w:pPr>
              <w:tabs>
                <w:tab w:val="left" w:pos="567"/>
                <w:tab w:val="left" w:pos="1134"/>
              </w:tabs>
              <w:rPr>
                <w:b/>
              </w:rPr>
            </w:pPr>
          </w:p>
        </w:tc>
        <w:tc>
          <w:tcPr>
            <w:tcW w:w="2263" w:type="dxa"/>
          </w:tcPr>
          <w:p w14:paraId="570FB48C" w14:textId="1298A26E" w:rsidR="00C14DFA" w:rsidRPr="000D6126" w:rsidRDefault="00C14DFA" w:rsidP="009700AB">
            <w:pPr>
              <w:tabs>
                <w:tab w:val="left" w:pos="567"/>
                <w:tab w:val="left" w:pos="1134"/>
              </w:tabs>
            </w:pPr>
            <w:r w:rsidRPr="000D6126">
              <w:t>Kara O</w:t>
            </w:r>
            <w:r w:rsidR="00592F5F" w:rsidRPr="000D6126">
              <w:t>’</w:t>
            </w:r>
            <w:r w:rsidRPr="000D6126">
              <w:t>Brien</w:t>
            </w:r>
          </w:p>
        </w:tc>
        <w:tc>
          <w:tcPr>
            <w:tcW w:w="5816" w:type="dxa"/>
          </w:tcPr>
          <w:p w14:paraId="108E375A" w14:textId="263ED9AF" w:rsidR="00C14DFA" w:rsidRPr="000D6126" w:rsidRDefault="00FE4DF2" w:rsidP="009700AB">
            <w:pPr>
              <w:tabs>
                <w:tab w:val="left" w:pos="567"/>
                <w:tab w:val="left" w:pos="1134"/>
              </w:tabs>
            </w:pPr>
            <w:r>
              <w:t>“</w:t>
            </w:r>
            <w:r w:rsidR="00C14DFA" w:rsidRPr="000D6126">
              <w:t>Land of Streams and Valleys</w:t>
            </w:r>
            <w:r>
              <w:t>:”</w:t>
            </w:r>
            <w:r w:rsidR="00C14DFA" w:rsidRPr="000D6126">
              <w:t xml:space="preserve"> Remembering and Reimagining Place in Traditional Irish Hunting Songs</w:t>
            </w:r>
          </w:p>
        </w:tc>
      </w:tr>
      <w:tr w:rsidR="00C14DFA" w:rsidRPr="000D6126" w14:paraId="1BE28CDB" w14:textId="77777777" w:rsidTr="001C00E4">
        <w:tc>
          <w:tcPr>
            <w:tcW w:w="1555" w:type="dxa"/>
          </w:tcPr>
          <w:p w14:paraId="217B23C8" w14:textId="77777777" w:rsidR="00C14DFA" w:rsidRPr="000D6126" w:rsidRDefault="00C14DFA" w:rsidP="009700AB">
            <w:pPr>
              <w:tabs>
                <w:tab w:val="left" w:pos="567"/>
                <w:tab w:val="left" w:pos="1134"/>
              </w:tabs>
              <w:rPr>
                <w:b/>
              </w:rPr>
            </w:pPr>
          </w:p>
        </w:tc>
        <w:tc>
          <w:tcPr>
            <w:tcW w:w="2263" w:type="dxa"/>
          </w:tcPr>
          <w:p w14:paraId="0C1865AF" w14:textId="599CC494" w:rsidR="00C14DFA" w:rsidRPr="000D6126" w:rsidRDefault="00C14DFA" w:rsidP="009700AB">
            <w:pPr>
              <w:tabs>
                <w:tab w:val="left" w:pos="567"/>
                <w:tab w:val="left" w:pos="1134"/>
              </w:tabs>
            </w:pPr>
            <w:proofErr w:type="spellStart"/>
            <w:r w:rsidRPr="000D6126">
              <w:rPr>
                <w:rStyle w:val="ydpb0aee894yiv5526389438gmail-alt-edited"/>
                <w:rFonts w:cs="Arial"/>
                <w:lang w:val="en"/>
              </w:rPr>
              <w:t>Trajko</w:t>
            </w:r>
            <w:proofErr w:type="spellEnd"/>
            <w:r w:rsidRPr="000D6126">
              <w:rPr>
                <w:rStyle w:val="ydpb0aee894yiv5526389438gmail-alt-edited"/>
                <w:rFonts w:cs="Arial"/>
                <w:lang w:val="en"/>
              </w:rPr>
              <w:t xml:space="preserve"> </w:t>
            </w:r>
            <w:proofErr w:type="spellStart"/>
            <w:r w:rsidRPr="000D6126">
              <w:rPr>
                <w:rStyle w:val="ydpb0aee894yiv5526389438gmail-alt-edited"/>
                <w:rFonts w:cs="Arial"/>
                <w:lang w:val="en"/>
              </w:rPr>
              <w:t>Petrovski</w:t>
            </w:r>
            <w:proofErr w:type="spellEnd"/>
          </w:p>
        </w:tc>
        <w:tc>
          <w:tcPr>
            <w:tcW w:w="5816" w:type="dxa"/>
          </w:tcPr>
          <w:p w14:paraId="1F019CA1" w14:textId="6E2E51EE" w:rsidR="00C14DFA" w:rsidRPr="000D6126" w:rsidRDefault="00C14DFA" w:rsidP="009700AB">
            <w:pPr>
              <w:tabs>
                <w:tab w:val="left" w:pos="567"/>
                <w:tab w:val="left" w:pos="1134"/>
              </w:tabs>
            </w:pPr>
            <w:r w:rsidRPr="000D6126">
              <w:t>The Roma Ballad of the Walled-Up Wife: The Nine Brothers</w:t>
            </w:r>
          </w:p>
        </w:tc>
      </w:tr>
      <w:tr w:rsidR="007D52EB" w:rsidRPr="000D6126" w14:paraId="1C494821" w14:textId="77777777" w:rsidTr="00556516">
        <w:tc>
          <w:tcPr>
            <w:tcW w:w="1555" w:type="dxa"/>
          </w:tcPr>
          <w:p w14:paraId="4EEA9753" w14:textId="1FF46BBB" w:rsidR="007D52EB" w:rsidRPr="000D6126" w:rsidRDefault="007D52EB" w:rsidP="009700AB">
            <w:pPr>
              <w:tabs>
                <w:tab w:val="left" w:pos="567"/>
                <w:tab w:val="left" w:pos="1134"/>
              </w:tabs>
              <w:rPr>
                <w:b/>
              </w:rPr>
            </w:pPr>
            <w:r>
              <w:rPr>
                <w:b/>
              </w:rPr>
              <w:t>15:00–16:00</w:t>
            </w:r>
          </w:p>
        </w:tc>
        <w:tc>
          <w:tcPr>
            <w:tcW w:w="8079" w:type="dxa"/>
            <w:gridSpan w:val="2"/>
          </w:tcPr>
          <w:p w14:paraId="07FD5241" w14:textId="6A960352" w:rsidR="007D52EB" w:rsidRPr="007D52EB" w:rsidRDefault="007D52EB" w:rsidP="009700AB">
            <w:pPr>
              <w:tabs>
                <w:tab w:val="left" w:pos="567"/>
                <w:tab w:val="left" w:pos="1134"/>
              </w:tabs>
              <w:rPr>
                <w:b/>
              </w:rPr>
            </w:pPr>
            <w:r>
              <w:rPr>
                <w:b/>
              </w:rPr>
              <w:t xml:space="preserve">Business Meeting of the </w:t>
            </w:r>
            <w:proofErr w:type="spellStart"/>
            <w:r>
              <w:rPr>
                <w:b/>
              </w:rPr>
              <w:t>KfV</w:t>
            </w:r>
            <w:proofErr w:type="spellEnd"/>
            <w:r>
              <w:rPr>
                <w:b/>
              </w:rPr>
              <w:t xml:space="preserve"> – all welcome</w:t>
            </w:r>
          </w:p>
        </w:tc>
      </w:tr>
      <w:tr w:rsidR="00C14DFA" w:rsidRPr="000D6126" w14:paraId="72766E00" w14:textId="77777777" w:rsidTr="001C00E4">
        <w:tc>
          <w:tcPr>
            <w:tcW w:w="1555" w:type="dxa"/>
          </w:tcPr>
          <w:p w14:paraId="04763326" w14:textId="0E72C6BD" w:rsidR="00C14DFA" w:rsidRPr="000D6126" w:rsidRDefault="00C14DFA" w:rsidP="007D52EB">
            <w:pPr>
              <w:tabs>
                <w:tab w:val="left" w:pos="567"/>
                <w:tab w:val="left" w:pos="1134"/>
              </w:tabs>
              <w:rPr>
                <w:b/>
                <w:i/>
              </w:rPr>
            </w:pPr>
            <w:r w:rsidRPr="000D6126">
              <w:rPr>
                <w:b/>
                <w:i/>
              </w:rPr>
              <w:t>1</w:t>
            </w:r>
            <w:r w:rsidR="007D52EB">
              <w:rPr>
                <w:b/>
                <w:i/>
              </w:rPr>
              <w:t>6</w:t>
            </w:r>
            <w:r w:rsidRPr="000D6126">
              <w:rPr>
                <w:b/>
                <w:i/>
              </w:rPr>
              <w:t>:00–1</w:t>
            </w:r>
            <w:r w:rsidR="007D52EB">
              <w:rPr>
                <w:b/>
                <w:i/>
              </w:rPr>
              <w:t>6</w:t>
            </w:r>
            <w:r w:rsidRPr="000D6126">
              <w:rPr>
                <w:b/>
                <w:i/>
              </w:rPr>
              <w:t>:30</w:t>
            </w:r>
          </w:p>
        </w:tc>
        <w:tc>
          <w:tcPr>
            <w:tcW w:w="2263" w:type="dxa"/>
          </w:tcPr>
          <w:p w14:paraId="4594E683" w14:textId="77777777" w:rsidR="00C14DFA" w:rsidRPr="000D6126" w:rsidRDefault="00C14DFA" w:rsidP="009700AB">
            <w:pPr>
              <w:tabs>
                <w:tab w:val="left" w:pos="567"/>
                <w:tab w:val="left" w:pos="1134"/>
              </w:tabs>
            </w:pPr>
            <w:r w:rsidRPr="000D6126">
              <w:rPr>
                <w:i/>
              </w:rPr>
              <w:t>Break</w:t>
            </w:r>
          </w:p>
        </w:tc>
        <w:tc>
          <w:tcPr>
            <w:tcW w:w="5816" w:type="dxa"/>
          </w:tcPr>
          <w:p w14:paraId="7C5C0D48" w14:textId="77777777" w:rsidR="00C14DFA" w:rsidRPr="000D6126" w:rsidRDefault="00C14DFA" w:rsidP="009700AB">
            <w:pPr>
              <w:tabs>
                <w:tab w:val="left" w:pos="567"/>
                <w:tab w:val="left" w:pos="1134"/>
              </w:tabs>
            </w:pPr>
          </w:p>
        </w:tc>
      </w:tr>
      <w:tr w:rsidR="00C14DFA" w:rsidRPr="000D6126" w14:paraId="0F3ED6F1" w14:textId="77777777" w:rsidTr="001C00E4">
        <w:tc>
          <w:tcPr>
            <w:tcW w:w="1555" w:type="dxa"/>
          </w:tcPr>
          <w:p w14:paraId="4466F71A" w14:textId="2F7B5A49" w:rsidR="00C14DFA" w:rsidRPr="000D6126" w:rsidRDefault="007D52EB" w:rsidP="007D52EB">
            <w:pPr>
              <w:tabs>
                <w:tab w:val="left" w:pos="567"/>
                <w:tab w:val="left" w:pos="1134"/>
              </w:tabs>
              <w:rPr>
                <w:b/>
              </w:rPr>
            </w:pPr>
            <w:r>
              <w:rPr>
                <w:b/>
              </w:rPr>
              <w:t>16:30–18:15</w:t>
            </w:r>
          </w:p>
        </w:tc>
        <w:tc>
          <w:tcPr>
            <w:tcW w:w="2263" w:type="dxa"/>
          </w:tcPr>
          <w:p w14:paraId="3D227916" w14:textId="77777777" w:rsidR="00C14DFA" w:rsidRPr="000D6126" w:rsidRDefault="00C14DFA" w:rsidP="009700AB">
            <w:pPr>
              <w:tabs>
                <w:tab w:val="left" w:pos="567"/>
                <w:tab w:val="left" w:pos="1134"/>
              </w:tabs>
            </w:pPr>
          </w:p>
        </w:tc>
        <w:tc>
          <w:tcPr>
            <w:tcW w:w="5816" w:type="dxa"/>
          </w:tcPr>
          <w:p w14:paraId="6E8C1642" w14:textId="77777777" w:rsidR="00C14DFA" w:rsidRPr="000D6126" w:rsidRDefault="00C14DFA" w:rsidP="009700AB">
            <w:pPr>
              <w:tabs>
                <w:tab w:val="left" w:pos="567"/>
                <w:tab w:val="left" w:pos="1134"/>
              </w:tabs>
            </w:pPr>
          </w:p>
        </w:tc>
      </w:tr>
      <w:tr w:rsidR="00C14DFA" w:rsidRPr="000D6126" w14:paraId="4F956835" w14:textId="77777777" w:rsidTr="00F33507">
        <w:tc>
          <w:tcPr>
            <w:tcW w:w="1555" w:type="dxa"/>
          </w:tcPr>
          <w:p w14:paraId="20D5AD11" w14:textId="77777777" w:rsidR="00C14DFA" w:rsidRPr="000D6126" w:rsidRDefault="00C14DFA" w:rsidP="009700AB">
            <w:pPr>
              <w:tabs>
                <w:tab w:val="left" w:pos="567"/>
                <w:tab w:val="left" w:pos="1134"/>
              </w:tabs>
              <w:rPr>
                <w:b/>
                <w:i/>
                <w:color w:val="FF0000"/>
              </w:rPr>
            </w:pPr>
          </w:p>
        </w:tc>
        <w:tc>
          <w:tcPr>
            <w:tcW w:w="8079" w:type="dxa"/>
            <w:gridSpan w:val="2"/>
          </w:tcPr>
          <w:p w14:paraId="405D1FB0" w14:textId="77777777" w:rsidR="00C14DFA" w:rsidRPr="000D6126" w:rsidRDefault="00C14DFA" w:rsidP="009700AB">
            <w:pPr>
              <w:tabs>
                <w:tab w:val="left" w:pos="567"/>
                <w:tab w:val="left" w:pos="1134"/>
              </w:tabs>
              <w:rPr>
                <w:b/>
                <w:i/>
                <w:color w:val="FF0000"/>
              </w:rPr>
            </w:pPr>
            <w:r w:rsidRPr="000D6126">
              <w:rPr>
                <w:b/>
                <w:i/>
                <w:color w:val="FF0000"/>
              </w:rPr>
              <w:t>Ballad Scholarship</w:t>
            </w:r>
          </w:p>
        </w:tc>
      </w:tr>
      <w:tr w:rsidR="00C14DFA" w:rsidRPr="000D6126" w14:paraId="618D2825" w14:textId="77777777" w:rsidTr="001C00E4">
        <w:tc>
          <w:tcPr>
            <w:tcW w:w="1555" w:type="dxa"/>
          </w:tcPr>
          <w:p w14:paraId="507983FF" w14:textId="77777777" w:rsidR="00C14DFA" w:rsidRPr="000D6126" w:rsidRDefault="00C14DFA" w:rsidP="009700AB">
            <w:pPr>
              <w:tabs>
                <w:tab w:val="left" w:pos="567"/>
                <w:tab w:val="left" w:pos="1134"/>
              </w:tabs>
              <w:rPr>
                <w:b/>
              </w:rPr>
            </w:pPr>
          </w:p>
        </w:tc>
        <w:tc>
          <w:tcPr>
            <w:tcW w:w="2263" w:type="dxa"/>
          </w:tcPr>
          <w:p w14:paraId="60C9A467" w14:textId="77777777" w:rsidR="00C14DFA" w:rsidRPr="000D6126" w:rsidRDefault="00C14DFA" w:rsidP="009700AB">
            <w:pPr>
              <w:tabs>
                <w:tab w:val="left" w:pos="567"/>
                <w:tab w:val="left" w:pos="1134"/>
              </w:tabs>
            </w:pPr>
            <w:r w:rsidRPr="000D6126">
              <w:t>David Atkinson</w:t>
            </w:r>
          </w:p>
        </w:tc>
        <w:tc>
          <w:tcPr>
            <w:tcW w:w="5816" w:type="dxa"/>
          </w:tcPr>
          <w:p w14:paraId="32B4EA4C" w14:textId="46F200A7" w:rsidR="00C14DFA" w:rsidRPr="000D6126" w:rsidRDefault="00C14DFA" w:rsidP="009700AB">
            <w:pPr>
              <w:tabs>
                <w:tab w:val="left" w:pos="567"/>
                <w:tab w:val="left" w:pos="1134"/>
              </w:tabs>
            </w:pPr>
            <w:r w:rsidRPr="000D6126">
              <w:t xml:space="preserve">Charting the Eighteenth-Century </w:t>
            </w:r>
            <w:r w:rsidR="00FE4DF2">
              <w:t>“</w:t>
            </w:r>
            <w:r w:rsidRPr="000D6126">
              <w:t>Old Ballads</w:t>
            </w:r>
            <w:r w:rsidR="00FE4DF2">
              <w:t>”</w:t>
            </w:r>
            <w:r w:rsidRPr="000D6126">
              <w:t xml:space="preserve"> in England, </w:t>
            </w:r>
            <w:r w:rsidRPr="000D6126">
              <w:rPr>
                <w:i/>
              </w:rPr>
              <w:t>c</w:t>
            </w:r>
            <w:r w:rsidRPr="000D6126">
              <w:t>.1730–1780</w:t>
            </w:r>
          </w:p>
        </w:tc>
      </w:tr>
      <w:tr w:rsidR="00C14DFA" w:rsidRPr="000D6126" w14:paraId="7BAC7C91" w14:textId="77777777" w:rsidTr="001C00E4">
        <w:tc>
          <w:tcPr>
            <w:tcW w:w="1555" w:type="dxa"/>
          </w:tcPr>
          <w:p w14:paraId="7F49F8AA" w14:textId="77777777" w:rsidR="00C14DFA" w:rsidRPr="000D6126" w:rsidRDefault="00C14DFA" w:rsidP="009700AB">
            <w:pPr>
              <w:tabs>
                <w:tab w:val="left" w:pos="567"/>
                <w:tab w:val="left" w:pos="1134"/>
              </w:tabs>
              <w:rPr>
                <w:b/>
              </w:rPr>
            </w:pPr>
          </w:p>
        </w:tc>
        <w:tc>
          <w:tcPr>
            <w:tcW w:w="2263" w:type="dxa"/>
          </w:tcPr>
          <w:p w14:paraId="53D5A12B" w14:textId="77777777" w:rsidR="00C14DFA" w:rsidRPr="000D6126" w:rsidRDefault="00C14DFA" w:rsidP="009700AB">
            <w:pPr>
              <w:tabs>
                <w:tab w:val="left" w:pos="567"/>
                <w:tab w:val="left" w:pos="1134"/>
              </w:tabs>
            </w:pPr>
            <w:r w:rsidRPr="000D6126">
              <w:t xml:space="preserve">Sigrid </w:t>
            </w:r>
            <w:proofErr w:type="spellStart"/>
            <w:r w:rsidRPr="000D6126">
              <w:t>Rieuwerts</w:t>
            </w:r>
            <w:proofErr w:type="spellEnd"/>
          </w:p>
        </w:tc>
        <w:tc>
          <w:tcPr>
            <w:tcW w:w="5816" w:type="dxa"/>
          </w:tcPr>
          <w:p w14:paraId="4594E1F0" w14:textId="1818AE6B" w:rsidR="00C14DFA" w:rsidRPr="000D6126" w:rsidRDefault="00FE4DF2" w:rsidP="009700AB">
            <w:pPr>
              <w:tabs>
                <w:tab w:val="left" w:pos="567"/>
                <w:tab w:val="left" w:pos="1134"/>
              </w:tabs>
            </w:pPr>
            <w:r>
              <w:t>“</w:t>
            </w:r>
            <w:r w:rsidR="00C14DFA" w:rsidRPr="000D6126">
              <w:t>On the grand tour in quest of old ballads</w:t>
            </w:r>
            <w:r>
              <w:t>:”</w:t>
            </w:r>
            <w:r w:rsidR="00C14DFA" w:rsidRPr="000D6126">
              <w:t xml:space="preserve"> (Re-)Visiting </w:t>
            </w:r>
            <w:proofErr w:type="spellStart"/>
            <w:r w:rsidR="00C14DFA" w:rsidRPr="000D6126">
              <w:t>Blackhouse</w:t>
            </w:r>
            <w:proofErr w:type="spellEnd"/>
            <w:r w:rsidR="00C14DFA" w:rsidRPr="000D6126">
              <w:t xml:space="preserve"> in the Scottish Borders</w:t>
            </w:r>
          </w:p>
        </w:tc>
      </w:tr>
      <w:tr w:rsidR="00C14DFA" w:rsidRPr="000D6126" w14:paraId="4670476A" w14:textId="77777777" w:rsidTr="001C00E4">
        <w:tc>
          <w:tcPr>
            <w:tcW w:w="1555" w:type="dxa"/>
          </w:tcPr>
          <w:p w14:paraId="0922777A" w14:textId="77777777" w:rsidR="00C14DFA" w:rsidRPr="000D6126" w:rsidRDefault="00C14DFA" w:rsidP="009700AB">
            <w:pPr>
              <w:tabs>
                <w:tab w:val="left" w:pos="567"/>
                <w:tab w:val="left" w:pos="1134"/>
              </w:tabs>
              <w:rPr>
                <w:b/>
              </w:rPr>
            </w:pPr>
          </w:p>
        </w:tc>
        <w:tc>
          <w:tcPr>
            <w:tcW w:w="2263" w:type="dxa"/>
          </w:tcPr>
          <w:p w14:paraId="0A4E4B1B" w14:textId="69BED4AD" w:rsidR="00C14DFA" w:rsidRPr="000D6126" w:rsidRDefault="00C14DFA" w:rsidP="009700AB">
            <w:pPr>
              <w:tabs>
                <w:tab w:val="left" w:pos="567"/>
                <w:tab w:val="left" w:pos="1134"/>
              </w:tabs>
            </w:pPr>
            <w:r w:rsidRPr="000D6126">
              <w:t xml:space="preserve">Teresa </w:t>
            </w:r>
            <w:proofErr w:type="spellStart"/>
            <w:r w:rsidRPr="000D6126">
              <w:t>Catarella</w:t>
            </w:r>
            <w:proofErr w:type="spellEnd"/>
            <w:r w:rsidRPr="000D6126">
              <w:t xml:space="preserve"> (chair)</w:t>
            </w:r>
          </w:p>
        </w:tc>
        <w:tc>
          <w:tcPr>
            <w:tcW w:w="5816" w:type="dxa"/>
          </w:tcPr>
          <w:p w14:paraId="78A3FEBB" w14:textId="2A43788A" w:rsidR="00C14DFA" w:rsidRPr="000D6126" w:rsidRDefault="00C14DFA" w:rsidP="009700AB">
            <w:pPr>
              <w:tabs>
                <w:tab w:val="left" w:pos="567"/>
                <w:tab w:val="left" w:pos="1134"/>
              </w:tabs>
            </w:pPr>
            <w:r w:rsidRPr="000D6126">
              <w:t>Roundtable</w:t>
            </w:r>
            <w:r w:rsidR="007D52EB">
              <w:t xml:space="preserve"> Discussion</w:t>
            </w:r>
          </w:p>
        </w:tc>
      </w:tr>
      <w:tr w:rsidR="00C14DFA" w:rsidRPr="000D6126" w14:paraId="05199497" w14:textId="77777777" w:rsidTr="001C00E4">
        <w:tc>
          <w:tcPr>
            <w:tcW w:w="1555" w:type="dxa"/>
          </w:tcPr>
          <w:p w14:paraId="1AAD7AA4" w14:textId="41660AFF" w:rsidR="00C14DFA" w:rsidRPr="000D6126" w:rsidRDefault="00C14DFA" w:rsidP="009700AB">
            <w:pPr>
              <w:tabs>
                <w:tab w:val="left" w:pos="567"/>
                <w:tab w:val="left" w:pos="1134"/>
              </w:tabs>
              <w:rPr>
                <w:b/>
              </w:rPr>
            </w:pPr>
            <w:r w:rsidRPr="000D6126">
              <w:rPr>
                <w:b/>
              </w:rPr>
              <w:t>19:30</w:t>
            </w:r>
          </w:p>
        </w:tc>
        <w:tc>
          <w:tcPr>
            <w:tcW w:w="2263" w:type="dxa"/>
          </w:tcPr>
          <w:p w14:paraId="0C46B767" w14:textId="02C09D93" w:rsidR="00C14DFA" w:rsidRPr="000D6126" w:rsidRDefault="00C14DFA" w:rsidP="009700AB">
            <w:pPr>
              <w:tabs>
                <w:tab w:val="left" w:pos="567"/>
                <w:tab w:val="left" w:pos="1134"/>
              </w:tabs>
              <w:rPr>
                <w:i/>
              </w:rPr>
            </w:pPr>
            <w:r w:rsidRPr="000D6126">
              <w:rPr>
                <w:i/>
              </w:rPr>
              <w:t>Conference Dinner</w:t>
            </w:r>
          </w:p>
        </w:tc>
        <w:tc>
          <w:tcPr>
            <w:tcW w:w="5816" w:type="dxa"/>
          </w:tcPr>
          <w:p w14:paraId="0FF6AB62" w14:textId="77777777" w:rsidR="00C14DFA" w:rsidRPr="000D6126" w:rsidRDefault="00C14DFA" w:rsidP="009700AB">
            <w:pPr>
              <w:tabs>
                <w:tab w:val="left" w:pos="567"/>
                <w:tab w:val="left" w:pos="1134"/>
              </w:tabs>
            </w:pPr>
          </w:p>
        </w:tc>
      </w:tr>
    </w:tbl>
    <w:p w14:paraId="3DCE2C7D" w14:textId="77777777" w:rsidR="0006449E" w:rsidRPr="000D6126" w:rsidRDefault="0006449E" w:rsidP="009700AB">
      <w:pPr>
        <w:tabs>
          <w:tab w:val="left" w:pos="567"/>
          <w:tab w:val="left" w:pos="1134"/>
        </w:tabs>
        <w:spacing w:after="0" w:line="240" w:lineRule="auto"/>
      </w:pPr>
    </w:p>
    <w:p w14:paraId="298D979F" w14:textId="77777777" w:rsidR="002C6CAC" w:rsidRPr="000D6126" w:rsidRDefault="002C6CAC" w:rsidP="009700AB">
      <w:pPr>
        <w:tabs>
          <w:tab w:val="left" w:pos="567"/>
          <w:tab w:val="left" w:pos="1134"/>
        </w:tabs>
        <w:spacing w:after="0" w:line="240" w:lineRule="auto"/>
      </w:pPr>
    </w:p>
    <w:p w14:paraId="37FE6AEE" w14:textId="77777777" w:rsidR="002C6CAC" w:rsidRPr="000D6126" w:rsidRDefault="002C6CAC" w:rsidP="009700AB">
      <w:pPr>
        <w:tabs>
          <w:tab w:val="left" w:pos="567"/>
          <w:tab w:val="left" w:pos="1134"/>
        </w:tabs>
        <w:spacing w:after="0" w:line="240" w:lineRule="auto"/>
      </w:pPr>
      <w:r w:rsidRPr="000D6126">
        <w:br w:type="page"/>
      </w:r>
    </w:p>
    <w:p w14:paraId="365900D5" w14:textId="77777777" w:rsidR="002C6CAC" w:rsidRPr="000D6126" w:rsidRDefault="002C6CAC" w:rsidP="009700AB">
      <w:pPr>
        <w:tabs>
          <w:tab w:val="left" w:pos="567"/>
          <w:tab w:val="left" w:pos="1134"/>
        </w:tabs>
        <w:spacing w:after="0" w:line="240" w:lineRule="auto"/>
        <w:rPr>
          <w:b/>
        </w:rPr>
      </w:pPr>
      <w:r w:rsidRPr="000D6126">
        <w:rPr>
          <w:b/>
        </w:rPr>
        <w:lastRenderedPageBreak/>
        <w:t>ABSTRACTS</w:t>
      </w:r>
    </w:p>
    <w:p w14:paraId="0F81B317" w14:textId="77777777" w:rsidR="002C6CAC" w:rsidRPr="000D6126" w:rsidRDefault="002C6CAC" w:rsidP="009700AB">
      <w:pPr>
        <w:tabs>
          <w:tab w:val="left" w:pos="567"/>
          <w:tab w:val="left" w:pos="1134"/>
        </w:tabs>
        <w:spacing w:after="0" w:line="240" w:lineRule="auto"/>
        <w:contextualSpacing/>
        <w:rPr>
          <w:rFonts w:cs="Times New Roman"/>
        </w:rPr>
      </w:pPr>
    </w:p>
    <w:p w14:paraId="27C473EF" w14:textId="77777777" w:rsidR="00B2000D" w:rsidRPr="000D6126" w:rsidRDefault="00B2000D" w:rsidP="009700AB">
      <w:pPr>
        <w:pStyle w:val="ABSTRACTTITLE"/>
        <w:tabs>
          <w:tab w:val="left" w:pos="567"/>
          <w:tab w:val="left" w:pos="1134"/>
        </w:tabs>
      </w:pPr>
      <w:r w:rsidRPr="000D6126">
        <w:t xml:space="preserve">Fictional Past Meets Lived Present: Society, Singers’ </w:t>
      </w:r>
      <w:r>
        <w:t>E</w:t>
      </w:r>
      <w:r w:rsidRPr="000D6126">
        <w:t>xperiences, and Song Interpretation</w:t>
      </w:r>
    </w:p>
    <w:p w14:paraId="36A05CC2" w14:textId="77777777" w:rsidR="00B2000D" w:rsidRPr="000D6126" w:rsidRDefault="00B2000D" w:rsidP="009700AB">
      <w:pPr>
        <w:pStyle w:val="PAPERGIVER"/>
      </w:pPr>
      <w:r w:rsidRPr="000D6126">
        <w:t xml:space="preserve">Ingrid </w:t>
      </w:r>
      <w:proofErr w:type="spellStart"/>
      <w:r w:rsidRPr="00C52E57">
        <w:t>Åkesson</w:t>
      </w:r>
      <w:proofErr w:type="spellEnd"/>
    </w:p>
    <w:p w14:paraId="41135C83" w14:textId="77777777" w:rsidR="00B2000D" w:rsidRPr="000D6126" w:rsidRDefault="00B2000D" w:rsidP="009700AB">
      <w:pPr>
        <w:tabs>
          <w:tab w:val="left" w:pos="567"/>
          <w:tab w:val="left" w:pos="1134"/>
        </w:tabs>
        <w:spacing w:after="0" w:line="240" w:lineRule="auto"/>
      </w:pPr>
    </w:p>
    <w:p w14:paraId="1ED0E5DC" w14:textId="77777777" w:rsidR="00B2000D" w:rsidRPr="000D6126" w:rsidRDefault="00B2000D" w:rsidP="009700AB">
      <w:pPr>
        <w:tabs>
          <w:tab w:val="left" w:pos="567"/>
          <w:tab w:val="left" w:pos="1134"/>
        </w:tabs>
        <w:spacing w:after="0" w:line="240" w:lineRule="auto"/>
      </w:pPr>
      <w:r w:rsidRPr="000D6126">
        <w:t>Many narrative motifs in the Scandinavian so-called medieval ballads are connected to (sometimes fatal) pregnancy and childbirth, sexual violence, abduction, or women being punished for lack of obedience etc., – in short, power relations and gender. The stories often reflect valu</w:t>
      </w:r>
      <w:r>
        <w:t>es and norms of a pre- or early-</w:t>
      </w:r>
      <w:r w:rsidRPr="000D6126">
        <w:t xml:space="preserve">modern society; many of the ballads have been performed in Scandinavia since the </w:t>
      </w:r>
      <w:r>
        <w:t>sixteenth</w:t>
      </w:r>
      <w:r w:rsidRPr="000D6126">
        <w:t xml:space="preserve"> century; </w:t>
      </w:r>
      <w:proofErr w:type="gramStart"/>
      <w:r w:rsidRPr="000D6126">
        <w:t>the majority of</w:t>
      </w:r>
      <w:proofErr w:type="gramEnd"/>
      <w:r w:rsidRPr="000D6126">
        <w:t xml:space="preserve"> ballad variants, however, were documented in the </w:t>
      </w:r>
      <w:r>
        <w:t>nineteenth</w:t>
      </w:r>
      <w:r w:rsidRPr="000D6126">
        <w:t xml:space="preserve"> and </w:t>
      </w:r>
      <w:r>
        <w:t>twentieth</w:t>
      </w:r>
      <w:r w:rsidRPr="000D6126">
        <w:t xml:space="preserve"> centuries. What can we learn, through close reading and </w:t>
      </w:r>
      <w:r>
        <w:t>“</w:t>
      </w:r>
      <w:r w:rsidRPr="000D6126">
        <w:t>fieldwork in the archive</w:t>
      </w:r>
      <w:r>
        <w:t>,”</w:t>
      </w:r>
      <w:r w:rsidRPr="000D6126">
        <w:t xml:space="preserve"> about how singers in the latter period have reacted to and interpreted these dramatic ballads where the plot may show parallels to real cases in their own time? Are there signs of the old songs having been used as a means for processing or negotiating similar experiences in their own lives or their own neighbourhood? What does the rich multitude of different variants, telling quite different tales and representing different ethical and psychological modes, tell us about the possible encounters between a fictional past and the singers’ present? Is it reasonable to speak about interpersonal experiences, stretching over several layers of time, co-existing in the moment of performance?</w:t>
      </w:r>
    </w:p>
    <w:p w14:paraId="4F0EDB59" w14:textId="77777777" w:rsidR="00B2000D" w:rsidRDefault="00B2000D" w:rsidP="009700AB">
      <w:pPr>
        <w:tabs>
          <w:tab w:val="left" w:pos="567"/>
          <w:tab w:val="left" w:pos="1134"/>
        </w:tabs>
        <w:spacing w:after="0" w:line="240" w:lineRule="auto"/>
      </w:pPr>
      <w:r w:rsidRPr="000D6126">
        <w:t xml:space="preserve">In my paper, I aim to discuss these questions </w:t>
      </w:r>
      <w:proofErr w:type="gramStart"/>
      <w:r w:rsidRPr="000D6126">
        <w:t>on the basis of</w:t>
      </w:r>
      <w:proofErr w:type="gramEnd"/>
      <w:r w:rsidRPr="000D6126">
        <w:t xml:space="preserve"> examples from the Swedish/Scandinavian corpus of ballads, against a backdrop of mental and social history and theories of masculinity, as well as an ethnomusicological framework. The case study is part of an ongoing book project.</w:t>
      </w:r>
    </w:p>
    <w:p w14:paraId="61B191ED" w14:textId="77777777" w:rsidR="009700AB" w:rsidRPr="000D6126" w:rsidRDefault="009700AB" w:rsidP="009700AB">
      <w:pPr>
        <w:tabs>
          <w:tab w:val="left" w:pos="567"/>
          <w:tab w:val="left" w:pos="1134"/>
        </w:tabs>
        <w:spacing w:after="0" w:line="240" w:lineRule="auto"/>
      </w:pPr>
    </w:p>
    <w:p w14:paraId="2CBC4DD8" w14:textId="6566DA62" w:rsidR="00B2000D" w:rsidRPr="000D6126" w:rsidRDefault="00B2000D" w:rsidP="009700AB">
      <w:pPr>
        <w:pStyle w:val="ABSTRACTTITLE"/>
        <w:tabs>
          <w:tab w:val="left" w:pos="567"/>
          <w:tab w:val="left" w:pos="1134"/>
        </w:tabs>
      </w:pPr>
      <w:r w:rsidRPr="000D6126">
        <w:t xml:space="preserve">Charting the Eighteenth-Century </w:t>
      </w:r>
      <w:r w:rsidR="00FE4DF2">
        <w:t>“</w:t>
      </w:r>
      <w:r w:rsidRPr="000D6126">
        <w:t>Old Ballads</w:t>
      </w:r>
      <w:r w:rsidR="00FE4DF2">
        <w:t>”</w:t>
      </w:r>
      <w:r w:rsidRPr="000D6126">
        <w:t xml:space="preserve"> in England, </w:t>
      </w:r>
      <w:r w:rsidRPr="000D6126">
        <w:rPr>
          <w:i/>
        </w:rPr>
        <w:t>c</w:t>
      </w:r>
      <w:r w:rsidRPr="000D6126">
        <w:t>.1730–1780</w:t>
      </w:r>
    </w:p>
    <w:p w14:paraId="4F032CA9" w14:textId="77777777" w:rsidR="00B2000D" w:rsidRPr="00C52E57" w:rsidRDefault="00B2000D" w:rsidP="009700AB">
      <w:pPr>
        <w:pStyle w:val="PAPERGIVER"/>
      </w:pPr>
      <w:r w:rsidRPr="000D6126">
        <w:t>David Atkinson</w:t>
      </w:r>
    </w:p>
    <w:p w14:paraId="47D53D64" w14:textId="77777777" w:rsidR="00B2000D" w:rsidRPr="000D6126" w:rsidRDefault="00B2000D" w:rsidP="009700AB">
      <w:pPr>
        <w:tabs>
          <w:tab w:val="left" w:pos="567"/>
          <w:tab w:val="left" w:pos="1134"/>
        </w:tabs>
        <w:spacing w:after="0" w:line="240" w:lineRule="auto"/>
      </w:pPr>
    </w:p>
    <w:p w14:paraId="5AA0F1AE" w14:textId="20335DB6" w:rsidR="00B2000D" w:rsidRPr="000D6126" w:rsidRDefault="00B2000D" w:rsidP="009700AB">
      <w:pPr>
        <w:tabs>
          <w:tab w:val="left" w:pos="567"/>
          <w:tab w:val="left" w:pos="1134"/>
        </w:tabs>
        <w:spacing w:after="0" w:line="240" w:lineRule="auto"/>
      </w:pPr>
      <w:r w:rsidRPr="000D6126">
        <w:t>When it comes to thinking about the ballad repertoire of the eighteenth century, it is not immediately obvious where to look. Child’s volumes of the</w:t>
      </w:r>
      <w:r w:rsidRPr="000D6126">
        <w:rPr>
          <w:i/>
        </w:rPr>
        <w:t xml:space="preserve"> English and Scottish Popular Ballads</w:t>
      </w:r>
      <w:r w:rsidRPr="000D6126">
        <w:t xml:space="preserve"> privilege on the one hand ballads from sixteenth- and seventeenth-century print, and on the other those collected in Scotland around the beginning of the nineteenth century. The folk song collecting of the years leading up to the First World War cannot simply be projected back in time, not least because so much of what was recovered then was of nineteenth-century origin. At the same time, a few of the ballads canonised by Child were found to be still in circulation, which served to reinforce the hegemony of that </w:t>
      </w:r>
      <w:proofErr w:type="gramStart"/>
      <w:r w:rsidRPr="000D6126">
        <w:t>particular repertoire</w:t>
      </w:r>
      <w:proofErr w:type="gramEnd"/>
      <w:r w:rsidRPr="000D6126">
        <w:t xml:space="preserve">. This paper describes an alternative core repertoire of narrative ballads </w:t>
      </w:r>
      <w:proofErr w:type="gramStart"/>
      <w:r w:rsidRPr="000D6126">
        <w:t>actually in</w:t>
      </w:r>
      <w:proofErr w:type="gramEnd"/>
      <w:r w:rsidRPr="000D6126">
        <w:t xml:space="preserve"> circulation in eighteenth-century England, </w:t>
      </w:r>
      <w:r w:rsidRPr="000D6126">
        <w:rPr>
          <w:i/>
        </w:rPr>
        <w:t>c</w:t>
      </w:r>
      <w:r w:rsidRPr="000D6126">
        <w:t xml:space="preserve">.1730–1780, and considers its implication for received ideas about </w:t>
      </w:r>
      <w:r w:rsidR="00FE4DF2">
        <w:t>“</w:t>
      </w:r>
      <w:r w:rsidRPr="000D6126">
        <w:t>the ballad</w:t>
      </w:r>
      <w:r w:rsidR="00FE4DF2">
        <w:t>.”</w:t>
      </w:r>
    </w:p>
    <w:p w14:paraId="6B647D92" w14:textId="77777777" w:rsidR="00B2000D" w:rsidRPr="000D6126" w:rsidRDefault="00B2000D" w:rsidP="009700AB">
      <w:pPr>
        <w:tabs>
          <w:tab w:val="left" w:pos="567"/>
          <w:tab w:val="left" w:pos="1134"/>
        </w:tabs>
        <w:spacing w:after="0" w:line="240" w:lineRule="auto"/>
      </w:pPr>
    </w:p>
    <w:p w14:paraId="204DB67D" w14:textId="2F0F6915" w:rsidR="00B2000D" w:rsidRPr="000D6126" w:rsidRDefault="00FE4DF2" w:rsidP="009700AB">
      <w:pPr>
        <w:pStyle w:val="ABSTRACTTITLE"/>
        <w:tabs>
          <w:tab w:val="left" w:pos="567"/>
          <w:tab w:val="left" w:pos="1134"/>
        </w:tabs>
      </w:pPr>
      <w:r>
        <w:t>“</w:t>
      </w:r>
      <w:r w:rsidR="00B2000D" w:rsidRPr="000D6126">
        <w:t>Swords in the Stories</w:t>
      </w:r>
      <w:r>
        <w:t>:”</w:t>
      </w:r>
      <w:r w:rsidR="00B2000D" w:rsidRPr="000D6126">
        <w:t xml:space="preserve"> The Ballad of </w:t>
      </w:r>
      <w:proofErr w:type="spellStart"/>
      <w:r w:rsidR="00B2000D" w:rsidRPr="000D6126">
        <w:t>Kinmont</w:t>
      </w:r>
      <w:proofErr w:type="spellEnd"/>
      <w:r w:rsidR="00B2000D" w:rsidRPr="000D6126">
        <w:t xml:space="preserve"> Willie</w:t>
      </w:r>
    </w:p>
    <w:p w14:paraId="605EAC5B" w14:textId="77777777" w:rsidR="00B2000D" w:rsidRPr="007116F6" w:rsidRDefault="00B2000D" w:rsidP="009700AB">
      <w:pPr>
        <w:pStyle w:val="PAPERGIVER"/>
      </w:pPr>
      <w:r w:rsidRPr="000D6126">
        <w:t>Valentina Bold, University of Strathclyde</w:t>
      </w:r>
    </w:p>
    <w:p w14:paraId="2B06FBD2" w14:textId="77777777" w:rsidR="00B2000D" w:rsidRPr="000D6126" w:rsidRDefault="00B2000D" w:rsidP="009700AB">
      <w:pPr>
        <w:tabs>
          <w:tab w:val="left" w:pos="567"/>
          <w:tab w:val="left" w:pos="1134"/>
        </w:tabs>
        <w:spacing w:after="0" w:line="240" w:lineRule="auto"/>
      </w:pPr>
    </w:p>
    <w:p w14:paraId="45F77C2F" w14:textId="77777777" w:rsidR="00B2000D" w:rsidRPr="000D6126" w:rsidRDefault="00B2000D" w:rsidP="009700AB">
      <w:pPr>
        <w:tabs>
          <w:tab w:val="left" w:pos="567"/>
          <w:tab w:val="left" w:pos="1134"/>
        </w:tabs>
        <w:spacing w:after="0" w:line="240" w:lineRule="auto"/>
      </w:pPr>
      <w:r w:rsidRPr="000D6126">
        <w:t xml:space="preserve">This is the story of a song, and a sword, that represent the violent culture of sixteenth-century Scotland – and its afterlife in the national consciousness. </w:t>
      </w:r>
      <w:r>
        <w:t>“</w:t>
      </w:r>
      <w:r w:rsidRPr="000D6126">
        <w:t xml:space="preserve">The Ballad of </w:t>
      </w:r>
      <w:proofErr w:type="spellStart"/>
      <w:r w:rsidRPr="000D6126">
        <w:t>Kinmont</w:t>
      </w:r>
      <w:proofErr w:type="spellEnd"/>
      <w:r w:rsidRPr="000D6126">
        <w:t xml:space="preserve"> Willie</w:t>
      </w:r>
      <w:r>
        <w:t>”</w:t>
      </w:r>
      <w:r w:rsidRPr="000D6126">
        <w:t xml:space="preserve"> was first published in Walter Scott’s </w:t>
      </w:r>
      <w:r w:rsidRPr="000D6126">
        <w:rPr>
          <w:i/>
        </w:rPr>
        <w:t xml:space="preserve">Minstrelsy of the Scottish Border </w:t>
      </w:r>
      <w:r w:rsidRPr="000D6126">
        <w:t xml:space="preserve">in 1802. It tells the tale of a notorious </w:t>
      </w:r>
      <w:proofErr w:type="spellStart"/>
      <w:r w:rsidRPr="000D6126">
        <w:t>reiver</w:t>
      </w:r>
      <w:proofErr w:type="spellEnd"/>
      <w:r w:rsidRPr="000D6126">
        <w:t xml:space="preserve">, his illegal capture, and subsequent jailbreak from Carlisle prison, aided and abetted by a band of rank outlaws, including Scott’s ancestor Auld Wat Scott of Harden and led by Walter Scott of Buccleuch, Warden of the West Marches. Recently, I had the good fortune to meet with a sword attributed to Willie, and in the collection of Annan Museum. Funded by the Society of Antiquaries of Scotland, and supported by the Royal Society of Edinburgh, I co-curated an exhibition, </w:t>
      </w:r>
      <w:r>
        <w:t>“</w:t>
      </w:r>
      <w:r w:rsidRPr="000D6126">
        <w:t>Swords in the Stories</w:t>
      </w:r>
      <w:r>
        <w:t>,”</w:t>
      </w:r>
      <w:r w:rsidRPr="000D6126">
        <w:t xml:space="preserve"> at Dumfries and Annan Museum, featuring this iconic cultural item. The paper will consider the construction of the story around the sword, and into ballad, and suggest that this story </w:t>
      </w:r>
      <w:r w:rsidRPr="000D6126">
        <w:lastRenderedPageBreak/>
        <w:t>– with input from contemporary, documented sources – was largely constructed by the imagination of Walter Scott, as an unattributed ballad imitation. He needed the story to retell his Borders, as a central Scott narrative within the tradition of riding ballads.</w:t>
      </w:r>
    </w:p>
    <w:p w14:paraId="4263E932" w14:textId="77777777" w:rsidR="00B2000D" w:rsidRPr="000D6126" w:rsidRDefault="00B2000D" w:rsidP="009700AB">
      <w:pPr>
        <w:tabs>
          <w:tab w:val="left" w:pos="567"/>
          <w:tab w:val="left" w:pos="1134"/>
        </w:tabs>
        <w:spacing w:after="0" w:line="240" w:lineRule="auto"/>
      </w:pPr>
    </w:p>
    <w:p w14:paraId="3B6DF1CE" w14:textId="7E47DA9B" w:rsidR="00B2000D" w:rsidRPr="000D6126" w:rsidRDefault="00B2000D" w:rsidP="009700AB">
      <w:pPr>
        <w:pStyle w:val="ABSTRACTTITLE"/>
        <w:tabs>
          <w:tab w:val="left" w:pos="567"/>
          <w:tab w:val="left" w:pos="1134"/>
        </w:tabs>
        <w:rPr>
          <w:i/>
        </w:rPr>
      </w:pPr>
      <w:r w:rsidRPr="000D6126">
        <w:t xml:space="preserve">La </w:t>
      </w:r>
      <w:proofErr w:type="spellStart"/>
      <w:r w:rsidRPr="000D6126">
        <w:t>destinée</w:t>
      </w:r>
      <w:proofErr w:type="spellEnd"/>
      <w:r w:rsidRPr="000D6126">
        <w:t xml:space="preserve"> des chansons </w:t>
      </w:r>
      <w:proofErr w:type="spellStart"/>
      <w:r w:rsidRPr="000D6126">
        <w:t>historiques</w:t>
      </w:r>
      <w:proofErr w:type="spellEnd"/>
      <w:r w:rsidRPr="000D6126">
        <w:t xml:space="preserve"> dans la </w:t>
      </w:r>
      <w:proofErr w:type="spellStart"/>
      <w:r w:rsidRPr="000D6126">
        <w:t>mémoire</w:t>
      </w:r>
      <w:proofErr w:type="spellEnd"/>
      <w:r w:rsidRPr="000D6126">
        <w:t xml:space="preserve"> des </w:t>
      </w:r>
      <w:proofErr w:type="spellStart"/>
      <w:r w:rsidRPr="000D6126">
        <w:t>communautés</w:t>
      </w:r>
      <w:proofErr w:type="spellEnd"/>
      <w:r w:rsidRPr="000D6126">
        <w:t xml:space="preserve"> f</w:t>
      </w:r>
      <w:r w:rsidR="009700AB">
        <w:t xml:space="preserve">rancophones </w:t>
      </w:r>
      <w:proofErr w:type="spellStart"/>
      <w:r w:rsidR="009700AB">
        <w:t>d’aujourd’hui</w:t>
      </w:r>
      <w:proofErr w:type="spellEnd"/>
    </w:p>
    <w:p w14:paraId="03E22CBA" w14:textId="77777777" w:rsidR="00B2000D" w:rsidRPr="007116F6" w:rsidRDefault="00B2000D" w:rsidP="009700AB">
      <w:pPr>
        <w:pStyle w:val="PAPERGIVER"/>
      </w:pPr>
      <w:r w:rsidRPr="000D6126">
        <w:t xml:space="preserve">Robert </w:t>
      </w:r>
      <w:proofErr w:type="spellStart"/>
      <w:r w:rsidRPr="000D6126">
        <w:t>Bouthillier</w:t>
      </w:r>
      <w:proofErr w:type="spellEnd"/>
    </w:p>
    <w:p w14:paraId="16DA9A96" w14:textId="77777777" w:rsidR="00B2000D" w:rsidRPr="000D6126" w:rsidRDefault="00B2000D" w:rsidP="009700AB">
      <w:pPr>
        <w:tabs>
          <w:tab w:val="left" w:pos="567"/>
          <w:tab w:val="left" w:pos="1134"/>
        </w:tabs>
        <w:spacing w:after="0" w:line="240" w:lineRule="auto"/>
      </w:pPr>
    </w:p>
    <w:p w14:paraId="5B693D1D" w14:textId="77777777" w:rsidR="00B2000D" w:rsidRPr="000D6126" w:rsidRDefault="00B2000D" w:rsidP="009700AB">
      <w:pPr>
        <w:tabs>
          <w:tab w:val="left" w:pos="567"/>
          <w:tab w:val="left" w:pos="1134"/>
        </w:tabs>
        <w:spacing w:after="0" w:line="240" w:lineRule="auto"/>
      </w:pPr>
      <w:r w:rsidRPr="000D6126">
        <w:t xml:space="preserve">Les chansons de tradition </w:t>
      </w:r>
      <w:proofErr w:type="spellStart"/>
      <w:r w:rsidRPr="000D6126">
        <w:t>orale</w:t>
      </w:r>
      <w:proofErr w:type="spellEnd"/>
      <w:r w:rsidRPr="000D6126">
        <w:t xml:space="preserve"> du </w:t>
      </w:r>
      <w:proofErr w:type="spellStart"/>
      <w:r w:rsidRPr="000D6126">
        <w:t>domaine</w:t>
      </w:r>
      <w:proofErr w:type="spellEnd"/>
      <w:r w:rsidRPr="000D6126">
        <w:t xml:space="preserve"> francophone </w:t>
      </w:r>
      <w:proofErr w:type="spellStart"/>
      <w:r w:rsidRPr="000D6126">
        <w:t>présentent</w:t>
      </w:r>
      <w:proofErr w:type="spellEnd"/>
      <w:r w:rsidRPr="000D6126">
        <w:t xml:space="preserve"> des </w:t>
      </w:r>
      <w:proofErr w:type="spellStart"/>
      <w:r w:rsidRPr="000D6126">
        <w:t>caractères</w:t>
      </w:r>
      <w:proofErr w:type="spellEnd"/>
      <w:r w:rsidRPr="000D6126">
        <w:t xml:space="preserve"> </w:t>
      </w:r>
      <w:proofErr w:type="spellStart"/>
      <w:r w:rsidRPr="000D6126">
        <w:t>narratifs</w:t>
      </w:r>
      <w:proofErr w:type="spellEnd"/>
      <w:r w:rsidRPr="000D6126">
        <w:t xml:space="preserve"> – </w:t>
      </w:r>
      <w:proofErr w:type="spellStart"/>
      <w:r w:rsidRPr="000D6126">
        <w:t>thèmes</w:t>
      </w:r>
      <w:proofErr w:type="spellEnd"/>
      <w:r w:rsidRPr="000D6126">
        <w:t xml:space="preserve"> </w:t>
      </w:r>
      <w:proofErr w:type="spellStart"/>
      <w:r w:rsidRPr="000D6126">
        <w:t>universels</w:t>
      </w:r>
      <w:proofErr w:type="spellEnd"/>
      <w:r w:rsidRPr="000D6126">
        <w:t>, usage de clichés, « </w:t>
      </w:r>
      <w:proofErr w:type="spellStart"/>
      <w:r w:rsidRPr="000D6126">
        <w:t>impersonnalité</w:t>
      </w:r>
      <w:proofErr w:type="spellEnd"/>
      <w:r w:rsidRPr="000D6126">
        <w:t xml:space="preserve"> » des </w:t>
      </w:r>
      <w:proofErr w:type="spellStart"/>
      <w:r w:rsidRPr="000D6126">
        <w:t>protagonistes</w:t>
      </w:r>
      <w:proofErr w:type="spellEnd"/>
      <w:r w:rsidRPr="000D6126">
        <w:t xml:space="preserve">, etc. – qui </w:t>
      </w:r>
      <w:proofErr w:type="spellStart"/>
      <w:r w:rsidRPr="000D6126">
        <w:t>rendent</w:t>
      </w:r>
      <w:proofErr w:type="spellEnd"/>
      <w:r w:rsidRPr="000D6126">
        <w:t xml:space="preserve"> difficile, </w:t>
      </w:r>
      <w:proofErr w:type="spellStart"/>
      <w:r w:rsidRPr="000D6126">
        <w:t>voire</w:t>
      </w:r>
      <w:proofErr w:type="spellEnd"/>
      <w:r w:rsidRPr="000D6126">
        <w:t xml:space="preserve"> impossible, </w:t>
      </w:r>
      <w:proofErr w:type="spellStart"/>
      <w:r w:rsidRPr="000D6126">
        <w:t>l’établissement</w:t>
      </w:r>
      <w:proofErr w:type="spellEnd"/>
      <w:r w:rsidRPr="000D6126">
        <w:t xml:space="preserve"> de </w:t>
      </w:r>
      <w:proofErr w:type="spellStart"/>
      <w:r w:rsidRPr="000D6126">
        <w:t>leurs</w:t>
      </w:r>
      <w:proofErr w:type="spellEnd"/>
      <w:r w:rsidRPr="000D6126">
        <w:t xml:space="preserve"> </w:t>
      </w:r>
      <w:proofErr w:type="spellStart"/>
      <w:r w:rsidRPr="000D6126">
        <w:t>origines</w:t>
      </w:r>
      <w:proofErr w:type="spellEnd"/>
      <w:r w:rsidRPr="000D6126">
        <w:t xml:space="preserve">. Il </w:t>
      </w:r>
      <w:proofErr w:type="spellStart"/>
      <w:r w:rsidRPr="000D6126">
        <w:t>en</w:t>
      </w:r>
      <w:proofErr w:type="spellEnd"/>
      <w:r w:rsidRPr="000D6126">
        <w:t xml:space="preserve"> </w:t>
      </w:r>
      <w:proofErr w:type="spellStart"/>
      <w:r w:rsidRPr="000D6126">
        <w:t>existe</w:t>
      </w:r>
      <w:proofErr w:type="spellEnd"/>
      <w:r w:rsidRPr="000D6126">
        <w:t xml:space="preserve"> </w:t>
      </w:r>
      <w:proofErr w:type="spellStart"/>
      <w:r w:rsidRPr="000D6126">
        <w:t>toutefois</w:t>
      </w:r>
      <w:proofErr w:type="spellEnd"/>
      <w:r w:rsidRPr="000D6126">
        <w:t xml:space="preserve"> un certain </w:t>
      </w:r>
      <w:proofErr w:type="spellStart"/>
      <w:r w:rsidRPr="000D6126">
        <w:t>nombre</w:t>
      </w:r>
      <w:proofErr w:type="spellEnd"/>
      <w:r w:rsidRPr="000D6126">
        <w:t xml:space="preserve"> qui se </w:t>
      </w:r>
      <w:proofErr w:type="spellStart"/>
      <w:r w:rsidRPr="000D6126">
        <w:t>réfèrent</w:t>
      </w:r>
      <w:proofErr w:type="spellEnd"/>
      <w:r w:rsidRPr="000D6126">
        <w:t xml:space="preserve"> à des </w:t>
      </w:r>
      <w:proofErr w:type="spellStart"/>
      <w:r w:rsidRPr="000D6126">
        <w:t>événements</w:t>
      </w:r>
      <w:proofErr w:type="spellEnd"/>
      <w:r w:rsidRPr="000D6126">
        <w:t xml:space="preserve"> </w:t>
      </w:r>
      <w:proofErr w:type="spellStart"/>
      <w:r w:rsidRPr="000D6126">
        <w:t>historiques</w:t>
      </w:r>
      <w:proofErr w:type="spellEnd"/>
      <w:r w:rsidRPr="000D6126">
        <w:t xml:space="preserve"> </w:t>
      </w:r>
      <w:proofErr w:type="spellStart"/>
      <w:r w:rsidRPr="000D6126">
        <w:t>connus</w:t>
      </w:r>
      <w:proofErr w:type="spellEnd"/>
      <w:r w:rsidRPr="000D6126">
        <w:t xml:space="preserve"> et </w:t>
      </w:r>
      <w:proofErr w:type="spellStart"/>
      <w:r w:rsidRPr="000D6126">
        <w:t>documentés</w:t>
      </w:r>
      <w:proofErr w:type="spellEnd"/>
      <w:r w:rsidRPr="000D6126">
        <w:t xml:space="preserve"> qui </w:t>
      </w:r>
      <w:proofErr w:type="spellStart"/>
      <w:r w:rsidRPr="000D6126">
        <w:t>permettent</w:t>
      </w:r>
      <w:proofErr w:type="spellEnd"/>
      <w:r w:rsidRPr="000D6126">
        <w:t xml:space="preserve"> </w:t>
      </w:r>
      <w:proofErr w:type="spellStart"/>
      <w:r w:rsidRPr="000D6126">
        <w:t>d’affiner</w:t>
      </w:r>
      <w:proofErr w:type="spellEnd"/>
      <w:r w:rsidRPr="000D6126">
        <w:t xml:space="preserve"> les </w:t>
      </w:r>
      <w:proofErr w:type="spellStart"/>
      <w:r w:rsidRPr="000D6126">
        <w:t>hypothèses</w:t>
      </w:r>
      <w:proofErr w:type="spellEnd"/>
      <w:r w:rsidRPr="000D6126">
        <w:t xml:space="preserve"> de </w:t>
      </w:r>
      <w:proofErr w:type="spellStart"/>
      <w:r w:rsidRPr="000D6126">
        <w:t>datation</w:t>
      </w:r>
      <w:proofErr w:type="spellEnd"/>
      <w:r w:rsidRPr="000D6126">
        <w:t xml:space="preserve"> et, par </w:t>
      </w:r>
      <w:proofErr w:type="spellStart"/>
      <w:r w:rsidRPr="000D6126">
        <w:t>conséquent</w:t>
      </w:r>
      <w:proofErr w:type="spellEnd"/>
      <w:r w:rsidRPr="000D6126">
        <w:t xml:space="preserve">, </w:t>
      </w:r>
      <w:proofErr w:type="spellStart"/>
      <w:r w:rsidRPr="000D6126">
        <w:t>d’identifier</w:t>
      </w:r>
      <w:proofErr w:type="spellEnd"/>
      <w:r w:rsidRPr="000D6126">
        <w:t xml:space="preserve"> plus </w:t>
      </w:r>
      <w:proofErr w:type="spellStart"/>
      <w:r w:rsidRPr="000D6126">
        <w:t>précisément</w:t>
      </w:r>
      <w:proofErr w:type="spellEnd"/>
      <w:r w:rsidRPr="000D6126">
        <w:t xml:space="preserve"> les </w:t>
      </w:r>
      <w:proofErr w:type="spellStart"/>
      <w:r w:rsidRPr="000D6126">
        <w:t>prémisses</w:t>
      </w:r>
      <w:proofErr w:type="spellEnd"/>
      <w:r w:rsidRPr="000D6126">
        <w:t xml:space="preserve"> de </w:t>
      </w:r>
      <w:proofErr w:type="spellStart"/>
      <w:r w:rsidRPr="000D6126">
        <w:t>leur</w:t>
      </w:r>
      <w:proofErr w:type="spellEnd"/>
      <w:r w:rsidRPr="000D6126">
        <w:t xml:space="preserve"> </w:t>
      </w:r>
      <w:proofErr w:type="spellStart"/>
      <w:r w:rsidRPr="000D6126">
        <w:t>parcours</w:t>
      </w:r>
      <w:proofErr w:type="spellEnd"/>
      <w:r w:rsidRPr="000D6126">
        <w:t xml:space="preserve"> dans la </w:t>
      </w:r>
      <w:proofErr w:type="spellStart"/>
      <w:r w:rsidRPr="000D6126">
        <w:t>mémoire</w:t>
      </w:r>
      <w:proofErr w:type="spellEnd"/>
      <w:r w:rsidRPr="000D6126">
        <w:t xml:space="preserve"> collective. </w:t>
      </w:r>
    </w:p>
    <w:p w14:paraId="6F5A6C75" w14:textId="77777777" w:rsidR="00B2000D" w:rsidRPr="000D6126" w:rsidRDefault="00B2000D" w:rsidP="009700AB">
      <w:pPr>
        <w:tabs>
          <w:tab w:val="left" w:pos="567"/>
          <w:tab w:val="left" w:pos="1134"/>
        </w:tabs>
        <w:spacing w:after="0" w:line="240" w:lineRule="auto"/>
        <w:ind w:firstLine="720"/>
      </w:pPr>
      <w:r w:rsidRPr="000D6126">
        <w:t xml:space="preserve">On </w:t>
      </w:r>
      <w:proofErr w:type="spellStart"/>
      <w:r w:rsidRPr="000D6126">
        <w:t>pourrait</w:t>
      </w:r>
      <w:proofErr w:type="spellEnd"/>
      <w:r w:rsidRPr="000D6126">
        <w:t xml:space="preserve"> </w:t>
      </w:r>
      <w:proofErr w:type="spellStart"/>
      <w:r w:rsidRPr="000D6126">
        <w:t>dès</w:t>
      </w:r>
      <w:proofErr w:type="spellEnd"/>
      <w:r w:rsidRPr="000D6126">
        <w:t xml:space="preserve"> </w:t>
      </w:r>
      <w:proofErr w:type="spellStart"/>
      <w:r w:rsidRPr="000D6126">
        <w:t>lors</w:t>
      </w:r>
      <w:proofErr w:type="spellEnd"/>
      <w:r w:rsidRPr="000D6126">
        <w:t xml:space="preserve"> </w:t>
      </w:r>
      <w:proofErr w:type="spellStart"/>
      <w:r w:rsidRPr="000D6126">
        <w:t>s’interroger</w:t>
      </w:r>
      <w:proofErr w:type="spellEnd"/>
      <w:r w:rsidRPr="000D6126">
        <w:t xml:space="preserve"> sur </w:t>
      </w:r>
      <w:proofErr w:type="spellStart"/>
      <w:r w:rsidRPr="000D6126">
        <w:t>l’existence</w:t>
      </w:r>
      <w:proofErr w:type="spellEnd"/>
      <w:r w:rsidRPr="000D6126">
        <w:t xml:space="preserve"> </w:t>
      </w:r>
      <w:proofErr w:type="spellStart"/>
      <w:r w:rsidRPr="000D6126">
        <w:t>ou</w:t>
      </w:r>
      <w:proofErr w:type="spellEnd"/>
      <w:r w:rsidRPr="000D6126">
        <w:t xml:space="preserve"> </w:t>
      </w:r>
      <w:proofErr w:type="gramStart"/>
      <w:r w:rsidRPr="000D6126">
        <w:t>non d’un</w:t>
      </w:r>
      <w:proofErr w:type="gramEnd"/>
      <w:r w:rsidRPr="000D6126">
        <w:t xml:space="preserve"> « </w:t>
      </w:r>
      <w:proofErr w:type="spellStart"/>
      <w:r w:rsidRPr="000D6126">
        <w:t>modèle</w:t>
      </w:r>
      <w:proofErr w:type="spellEnd"/>
      <w:r w:rsidRPr="000D6126">
        <w:t xml:space="preserve"> type » </w:t>
      </w:r>
      <w:proofErr w:type="spellStart"/>
      <w:r w:rsidRPr="000D6126">
        <w:t>d’évolution</w:t>
      </w:r>
      <w:proofErr w:type="spellEnd"/>
      <w:r w:rsidRPr="000D6126">
        <w:t xml:space="preserve"> des chansons dans le temps et </w:t>
      </w:r>
      <w:proofErr w:type="spellStart"/>
      <w:r w:rsidRPr="000D6126">
        <w:t>l’espace</w:t>
      </w:r>
      <w:proofErr w:type="spellEnd"/>
      <w:r w:rsidRPr="000D6126">
        <w:t xml:space="preserve">. Des chansons </w:t>
      </w:r>
      <w:proofErr w:type="spellStart"/>
      <w:r w:rsidRPr="000D6126">
        <w:t>dont</w:t>
      </w:r>
      <w:proofErr w:type="spellEnd"/>
      <w:r w:rsidRPr="000D6126">
        <w:t xml:space="preserve"> </w:t>
      </w:r>
      <w:proofErr w:type="spellStart"/>
      <w:r w:rsidRPr="000D6126">
        <w:t>l’origine</w:t>
      </w:r>
      <w:proofErr w:type="spellEnd"/>
      <w:r w:rsidRPr="000D6126">
        <w:t xml:space="preserve"> </w:t>
      </w:r>
      <w:proofErr w:type="spellStart"/>
      <w:r w:rsidRPr="000D6126">
        <w:t>remonte</w:t>
      </w:r>
      <w:proofErr w:type="spellEnd"/>
      <w:r w:rsidRPr="000D6126">
        <w:t xml:space="preserve"> avec certitude aux 16</w:t>
      </w:r>
      <w:r w:rsidRPr="000D6126">
        <w:rPr>
          <w:vertAlign w:val="superscript"/>
        </w:rPr>
        <w:t>e</w:t>
      </w:r>
      <w:r w:rsidRPr="000D6126">
        <w:t xml:space="preserve"> et 17</w:t>
      </w:r>
      <w:r w:rsidRPr="000D6126">
        <w:rPr>
          <w:vertAlign w:val="superscript"/>
        </w:rPr>
        <w:t>e</w:t>
      </w:r>
      <w:r w:rsidRPr="000D6126">
        <w:t xml:space="preserve"> siècles, </w:t>
      </w:r>
      <w:proofErr w:type="spellStart"/>
      <w:r w:rsidRPr="000D6126">
        <w:t>selon</w:t>
      </w:r>
      <w:proofErr w:type="spellEnd"/>
      <w:r w:rsidRPr="000D6126">
        <w:t xml:space="preserve"> </w:t>
      </w:r>
      <w:proofErr w:type="spellStart"/>
      <w:r w:rsidRPr="000D6126">
        <w:t>l’événement</w:t>
      </w:r>
      <w:proofErr w:type="spellEnd"/>
      <w:r w:rsidRPr="000D6126">
        <w:t xml:space="preserve"> </w:t>
      </w:r>
      <w:proofErr w:type="spellStart"/>
      <w:r w:rsidRPr="000D6126">
        <w:t>ou</w:t>
      </w:r>
      <w:proofErr w:type="spellEnd"/>
      <w:r w:rsidRPr="000D6126">
        <w:t xml:space="preserve"> le </w:t>
      </w:r>
      <w:proofErr w:type="spellStart"/>
      <w:r w:rsidRPr="000D6126">
        <w:t>personnage</w:t>
      </w:r>
      <w:proofErr w:type="spellEnd"/>
      <w:r w:rsidRPr="000D6126">
        <w:t xml:space="preserve"> </w:t>
      </w:r>
      <w:proofErr w:type="spellStart"/>
      <w:r w:rsidRPr="000D6126">
        <w:t>auquel</w:t>
      </w:r>
      <w:proofErr w:type="spellEnd"/>
      <w:r w:rsidRPr="000D6126">
        <w:t xml:space="preserve"> </w:t>
      </w:r>
      <w:proofErr w:type="spellStart"/>
      <w:r w:rsidRPr="000D6126">
        <w:t>elles</w:t>
      </w:r>
      <w:proofErr w:type="spellEnd"/>
      <w:r w:rsidRPr="000D6126">
        <w:t xml:space="preserve"> font </w:t>
      </w:r>
      <w:proofErr w:type="spellStart"/>
      <w:r w:rsidRPr="000D6126">
        <w:t>référence</w:t>
      </w:r>
      <w:proofErr w:type="spellEnd"/>
      <w:r w:rsidRPr="000D6126">
        <w:t xml:space="preserve"> – par </w:t>
      </w:r>
      <w:proofErr w:type="spellStart"/>
      <w:r w:rsidRPr="000D6126">
        <w:t>exemple</w:t>
      </w:r>
      <w:proofErr w:type="spellEnd"/>
      <w:r w:rsidRPr="000D6126">
        <w:t xml:space="preserve"> la </w:t>
      </w:r>
      <w:proofErr w:type="spellStart"/>
      <w:r w:rsidRPr="000D6126">
        <w:t>captivité</w:t>
      </w:r>
      <w:proofErr w:type="spellEnd"/>
      <w:r w:rsidRPr="000D6126">
        <w:t xml:space="preserve"> de François 1</w:t>
      </w:r>
      <w:r w:rsidRPr="000D6126">
        <w:rPr>
          <w:vertAlign w:val="superscript"/>
        </w:rPr>
        <w:t>er</w:t>
      </w:r>
      <w:r w:rsidRPr="000D6126">
        <w:t xml:space="preserve"> après la </w:t>
      </w:r>
      <w:proofErr w:type="spellStart"/>
      <w:r w:rsidRPr="000D6126">
        <w:t>défaite</w:t>
      </w:r>
      <w:proofErr w:type="spellEnd"/>
      <w:r w:rsidRPr="000D6126">
        <w:t xml:space="preserve"> de </w:t>
      </w:r>
      <w:proofErr w:type="spellStart"/>
      <w:r w:rsidRPr="000D6126">
        <w:t>Pavie</w:t>
      </w:r>
      <w:proofErr w:type="spellEnd"/>
      <w:r w:rsidRPr="000D6126">
        <w:t xml:space="preserve"> </w:t>
      </w:r>
      <w:proofErr w:type="spellStart"/>
      <w:r w:rsidRPr="000D6126">
        <w:t>en</w:t>
      </w:r>
      <w:proofErr w:type="spellEnd"/>
      <w:r w:rsidRPr="000D6126">
        <w:t xml:space="preserve"> 1525, la prise de Rome </w:t>
      </w:r>
      <w:proofErr w:type="spellStart"/>
      <w:r w:rsidRPr="000D6126">
        <w:t>en</w:t>
      </w:r>
      <w:proofErr w:type="spellEnd"/>
      <w:r w:rsidRPr="000D6126">
        <w:t xml:space="preserve"> 1527, </w:t>
      </w:r>
      <w:proofErr w:type="spellStart"/>
      <w:r w:rsidRPr="000D6126">
        <w:t>l’exécution</w:t>
      </w:r>
      <w:proofErr w:type="spellEnd"/>
      <w:r w:rsidRPr="000D6126">
        <w:t xml:space="preserve"> du </w:t>
      </w:r>
      <w:proofErr w:type="spellStart"/>
      <w:r w:rsidRPr="000D6126">
        <w:t>maréchal</w:t>
      </w:r>
      <w:proofErr w:type="spellEnd"/>
      <w:r w:rsidRPr="000D6126">
        <w:t xml:space="preserve"> de Biron </w:t>
      </w:r>
      <w:proofErr w:type="spellStart"/>
      <w:r w:rsidRPr="000D6126">
        <w:t>en</w:t>
      </w:r>
      <w:proofErr w:type="spellEnd"/>
      <w:r w:rsidRPr="000D6126">
        <w:t xml:space="preserve"> 1602… – </w:t>
      </w:r>
      <w:proofErr w:type="spellStart"/>
      <w:r w:rsidRPr="000D6126">
        <w:t>ont-elles</w:t>
      </w:r>
      <w:proofErr w:type="spellEnd"/>
      <w:r w:rsidRPr="000D6126">
        <w:t xml:space="preserve"> </w:t>
      </w:r>
      <w:proofErr w:type="spellStart"/>
      <w:r w:rsidRPr="000D6126">
        <w:t>suivi</w:t>
      </w:r>
      <w:proofErr w:type="spellEnd"/>
      <w:r w:rsidRPr="000D6126">
        <w:t xml:space="preserve"> un </w:t>
      </w:r>
      <w:proofErr w:type="spellStart"/>
      <w:r w:rsidRPr="000D6126">
        <w:t>parcours</w:t>
      </w:r>
      <w:proofErr w:type="spellEnd"/>
      <w:r w:rsidRPr="000D6126">
        <w:t xml:space="preserve"> </w:t>
      </w:r>
      <w:proofErr w:type="spellStart"/>
      <w:r w:rsidRPr="000D6126">
        <w:t>identique</w:t>
      </w:r>
      <w:proofErr w:type="spellEnd"/>
      <w:r w:rsidRPr="000D6126">
        <w:t xml:space="preserve"> entre </w:t>
      </w:r>
      <w:proofErr w:type="spellStart"/>
      <w:r w:rsidRPr="000D6126">
        <w:t>leur</w:t>
      </w:r>
      <w:proofErr w:type="spellEnd"/>
      <w:r w:rsidRPr="000D6126">
        <w:t xml:space="preserve"> </w:t>
      </w:r>
      <w:proofErr w:type="spellStart"/>
      <w:r w:rsidRPr="000D6126">
        <w:t>création</w:t>
      </w:r>
      <w:proofErr w:type="spellEnd"/>
      <w:r w:rsidRPr="000D6126">
        <w:t xml:space="preserve"> et </w:t>
      </w:r>
      <w:proofErr w:type="spellStart"/>
      <w:r w:rsidRPr="000D6126">
        <w:t>l’état</w:t>
      </w:r>
      <w:proofErr w:type="spellEnd"/>
      <w:r w:rsidRPr="000D6126">
        <w:t xml:space="preserve"> dans </w:t>
      </w:r>
      <w:proofErr w:type="spellStart"/>
      <w:r w:rsidRPr="000D6126">
        <w:t>lequel</w:t>
      </w:r>
      <w:proofErr w:type="spellEnd"/>
      <w:r w:rsidRPr="000D6126">
        <w:t xml:space="preserve"> on les a </w:t>
      </w:r>
      <w:proofErr w:type="spellStart"/>
      <w:r w:rsidRPr="000D6126">
        <w:t>retrouvées</w:t>
      </w:r>
      <w:proofErr w:type="spellEnd"/>
      <w:r w:rsidRPr="000D6126">
        <w:t xml:space="preserve"> dans la </w:t>
      </w:r>
      <w:proofErr w:type="spellStart"/>
      <w:r w:rsidRPr="000D6126">
        <w:t>mémoire</w:t>
      </w:r>
      <w:proofErr w:type="spellEnd"/>
      <w:r w:rsidRPr="000D6126">
        <w:t xml:space="preserve"> </w:t>
      </w:r>
      <w:proofErr w:type="spellStart"/>
      <w:r w:rsidRPr="000D6126">
        <w:t>populaire</w:t>
      </w:r>
      <w:proofErr w:type="spellEnd"/>
      <w:r w:rsidRPr="000D6126">
        <w:t xml:space="preserve"> des </w:t>
      </w:r>
      <w:proofErr w:type="spellStart"/>
      <w:r w:rsidRPr="000D6126">
        <w:t>communautés</w:t>
      </w:r>
      <w:proofErr w:type="spellEnd"/>
      <w:r w:rsidRPr="000D6126">
        <w:t xml:space="preserve"> </w:t>
      </w:r>
      <w:proofErr w:type="spellStart"/>
      <w:r w:rsidRPr="000D6126">
        <w:t>explorées</w:t>
      </w:r>
      <w:proofErr w:type="spellEnd"/>
      <w:r w:rsidRPr="000D6126">
        <w:t xml:space="preserve"> par les </w:t>
      </w:r>
      <w:proofErr w:type="spellStart"/>
      <w:r w:rsidRPr="000D6126">
        <w:t>folkloristes</w:t>
      </w:r>
      <w:proofErr w:type="spellEnd"/>
      <w:r w:rsidRPr="000D6126">
        <w:t xml:space="preserve"> des 19</w:t>
      </w:r>
      <w:r w:rsidRPr="000D6126">
        <w:rPr>
          <w:vertAlign w:val="superscript"/>
        </w:rPr>
        <w:t>e</w:t>
      </w:r>
      <w:r w:rsidRPr="000D6126">
        <w:t xml:space="preserve"> et 20</w:t>
      </w:r>
      <w:r w:rsidRPr="000D6126">
        <w:rPr>
          <w:vertAlign w:val="superscript"/>
        </w:rPr>
        <w:t>e</w:t>
      </w:r>
      <w:r w:rsidRPr="000D6126">
        <w:t xml:space="preserve"> siècles?</w:t>
      </w:r>
    </w:p>
    <w:p w14:paraId="7AFFA60F" w14:textId="77777777" w:rsidR="00B2000D" w:rsidRPr="000D6126" w:rsidRDefault="00B2000D" w:rsidP="009700AB">
      <w:pPr>
        <w:tabs>
          <w:tab w:val="left" w:pos="567"/>
          <w:tab w:val="left" w:pos="1134"/>
        </w:tabs>
        <w:spacing w:after="0" w:line="240" w:lineRule="auto"/>
        <w:ind w:firstLine="720"/>
      </w:pPr>
      <w:r w:rsidRPr="000D6126">
        <w:t xml:space="preserve">Or, </w:t>
      </w:r>
      <w:proofErr w:type="spellStart"/>
      <w:r w:rsidRPr="000D6126">
        <w:t>aucune</w:t>
      </w:r>
      <w:proofErr w:type="spellEnd"/>
      <w:r w:rsidRPr="000D6126">
        <w:t xml:space="preserve"> de </w:t>
      </w:r>
      <w:proofErr w:type="spellStart"/>
      <w:r w:rsidRPr="000D6126">
        <w:t>ces</w:t>
      </w:r>
      <w:proofErr w:type="spellEnd"/>
      <w:r w:rsidRPr="000D6126">
        <w:t xml:space="preserve"> chansons « </w:t>
      </w:r>
      <w:proofErr w:type="spellStart"/>
      <w:r w:rsidRPr="000D6126">
        <w:t>historiques</w:t>
      </w:r>
      <w:proofErr w:type="spellEnd"/>
      <w:r w:rsidRPr="000D6126">
        <w:t xml:space="preserve"> » </w:t>
      </w:r>
      <w:proofErr w:type="spellStart"/>
      <w:r w:rsidRPr="000D6126">
        <w:t>n’a</w:t>
      </w:r>
      <w:proofErr w:type="spellEnd"/>
      <w:r w:rsidRPr="000D6126">
        <w:t xml:space="preserve"> </w:t>
      </w:r>
      <w:proofErr w:type="spellStart"/>
      <w:r w:rsidRPr="000D6126">
        <w:t>suivi</w:t>
      </w:r>
      <w:proofErr w:type="spellEnd"/>
      <w:r w:rsidRPr="000D6126">
        <w:t xml:space="preserve"> un </w:t>
      </w:r>
      <w:proofErr w:type="spellStart"/>
      <w:r w:rsidRPr="000D6126">
        <w:t>parcours</w:t>
      </w:r>
      <w:proofErr w:type="spellEnd"/>
      <w:r w:rsidRPr="000D6126">
        <w:t xml:space="preserve"> </w:t>
      </w:r>
      <w:proofErr w:type="spellStart"/>
      <w:r w:rsidRPr="000D6126">
        <w:t>identique</w:t>
      </w:r>
      <w:proofErr w:type="spellEnd"/>
      <w:r w:rsidRPr="000D6126">
        <w:t xml:space="preserve">, et </w:t>
      </w:r>
      <w:proofErr w:type="spellStart"/>
      <w:r w:rsidRPr="000D6126">
        <w:t>l’examen</w:t>
      </w:r>
      <w:proofErr w:type="spellEnd"/>
      <w:r w:rsidRPr="000D6126">
        <w:t xml:space="preserve"> de </w:t>
      </w:r>
      <w:proofErr w:type="spellStart"/>
      <w:r w:rsidRPr="000D6126">
        <w:t>quelques</w:t>
      </w:r>
      <w:proofErr w:type="spellEnd"/>
      <w:r w:rsidRPr="000D6126">
        <w:t xml:space="preserve"> </w:t>
      </w:r>
      <w:proofErr w:type="spellStart"/>
      <w:r w:rsidRPr="000D6126">
        <w:t>cas</w:t>
      </w:r>
      <w:proofErr w:type="spellEnd"/>
      <w:r w:rsidRPr="000D6126">
        <w:t xml:space="preserve"> </w:t>
      </w:r>
      <w:proofErr w:type="spellStart"/>
      <w:r w:rsidRPr="000D6126">
        <w:t>démontrera</w:t>
      </w:r>
      <w:proofErr w:type="spellEnd"/>
      <w:r w:rsidRPr="000D6126">
        <w:t xml:space="preserve"> que </w:t>
      </w:r>
      <w:proofErr w:type="spellStart"/>
      <w:r w:rsidRPr="000D6126">
        <w:t>l’établissement</w:t>
      </w:r>
      <w:proofErr w:type="spellEnd"/>
      <w:r w:rsidRPr="000D6126">
        <w:t xml:space="preserve"> </w:t>
      </w:r>
      <w:proofErr w:type="spellStart"/>
      <w:r w:rsidRPr="000D6126">
        <w:t>d’une</w:t>
      </w:r>
      <w:proofErr w:type="spellEnd"/>
      <w:r w:rsidRPr="000D6126">
        <w:t xml:space="preserve"> </w:t>
      </w:r>
      <w:proofErr w:type="spellStart"/>
      <w:r w:rsidRPr="000D6126">
        <w:t>loi</w:t>
      </w:r>
      <w:proofErr w:type="spellEnd"/>
      <w:r w:rsidRPr="000D6126">
        <w:t xml:space="preserve"> </w:t>
      </w:r>
      <w:proofErr w:type="spellStart"/>
      <w:r w:rsidRPr="000D6126">
        <w:t>générale</w:t>
      </w:r>
      <w:proofErr w:type="spellEnd"/>
      <w:r w:rsidRPr="000D6126">
        <w:t xml:space="preserve"> sur les </w:t>
      </w:r>
      <w:proofErr w:type="spellStart"/>
      <w:r w:rsidRPr="000D6126">
        <w:t>processus</w:t>
      </w:r>
      <w:proofErr w:type="spellEnd"/>
      <w:r w:rsidRPr="000D6126">
        <w:t xml:space="preserve"> </w:t>
      </w:r>
      <w:proofErr w:type="spellStart"/>
      <w:r w:rsidRPr="000D6126">
        <w:t>d’élaboration</w:t>
      </w:r>
      <w:proofErr w:type="spellEnd"/>
      <w:r w:rsidRPr="000D6126">
        <w:t xml:space="preserve"> qui </w:t>
      </w:r>
      <w:proofErr w:type="spellStart"/>
      <w:r w:rsidRPr="000D6126">
        <w:t>ont</w:t>
      </w:r>
      <w:proofErr w:type="spellEnd"/>
      <w:r w:rsidRPr="000D6126">
        <w:t xml:space="preserve"> </w:t>
      </w:r>
      <w:proofErr w:type="spellStart"/>
      <w:r w:rsidRPr="000D6126">
        <w:t>mené</w:t>
      </w:r>
      <w:proofErr w:type="spellEnd"/>
      <w:r w:rsidRPr="000D6126">
        <w:t xml:space="preserve"> d’un </w:t>
      </w:r>
      <w:proofErr w:type="spellStart"/>
      <w:r w:rsidRPr="000D6126">
        <w:t>éventuel</w:t>
      </w:r>
      <w:proofErr w:type="spellEnd"/>
      <w:r w:rsidRPr="000D6126">
        <w:t xml:space="preserve"> </w:t>
      </w:r>
      <w:proofErr w:type="spellStart"/>
      <w:r w:rsidRPr="000D6126">
        <w:t>archétype</w:t>
      </w:r>
      <w:proofErr w:type="spellEnd"/>
      <w:r w:rsidRPr="000D6126">
        <w:t xml:space="preserve"> à </w:t>
      </w:r>
      <w:proofErr w:type="spellStart"/>
      <w:r w:rsidRPr="000D6126">
        <w:t>l’état</w:t>
      </w:r>
      <w:proofErr w:type="spellEnd"/>
      <w:r w:rsidRPr="000D6126">
        <w:t xml:space="preserve"> composite </w:t>
      </w:r>
      <w:proofErr w:type="spellStart"/>
      <w:r w:rsidRPr="000D6126">
        <w:t>où</w:t>
      </w:r>
      <w:proofErr w:type="spellEnd"/>
      <w:r w:rsidRPr="000D6126">
        <w:t xml:space="preserve"> on les a </w:t>
      </w:r>
      <w:proofErr w:type="spellStart"/>
      <w:r w:rsidRPr="000D6126">
        <w:t>retrouvées</w:t>
      </w:r>
      <w:proofErr w:type="spellEnd"/>
      <w:r w:rsidRPr="000D6126">
        <w:t xml:space="preserve"> dans la tradition </w:t>
      </w:r>
      <w:proofErr w:type="spellStart"/>
      <w:r w:rsidRPr="000D6126">
        <w:t>orale</w:t>
      </w:r>
      <w:proofErr w:type="spellEnd"/>
      <w:r w:rsidRPr="000D6126">
        <w:t xml:space="preserve"> </w:t>
      </w:r>
      <w:proofErr w:type="spellStart"/>
      <w:r w:rsidRPr="000D6126">
        <w:t>relève</w:t>
      </w:r>
      <w:proofErr w:type="spellEnd"/>
      <w:r w:rsidRPr="000D6126">
        <w:t xml:space="preserve"> de </w:t>
      </w:r>
      <w:proofErr w:type="spellStart"/>
      <w:r w:rsidRPr="000D6126">
        <w:t>l’illusion</w:t>
      </w:r>
      <w:proofErr w:type="spellEnd"/>
      <w:r w:rsidRPr="000D6126">
        <w:t xml:space="preserve">. </w:t>
      </w:r>
      <w:proofErr w:type="spellStart"/>
      <w:r w:rsidRPr="000D6126">
        <w:t>Alors</w:t>
      </w:r>
      <w:proofErr w:type="spellEnd"/>
      <w:r w:rsidRPr="000D6126">
        <w:t xml:space="preserve"> que </w:t>
      </w:r>
      <w:proofErr w:type="spellStart"/>
      <w:r w:rsidRPr="000D6126">
        <w:t>certaines</w:t>
      </w:r>
      <w:proofErr w:type="spellEnd"/>
      <w:r w:rsidRPr="000D6126">
        <w:t xml:space="preserve"> versions issues des </w:t>
      </w:r>
      <w:proofErr w:type="spellStart"/>
      <w:r w:rsidRPr="000D6126">
        <w:t>collectes</w:t>
      </w:r>
      <w:proofErr w:type="spellEnd"/>
      <w:r w:rsidRPr="000D6126">
        <w:t xml:space="preserve"> de la « </w:t>
      </w:r>
      <w:proofErr w:type="spellStart"/>
      <w:r w:rsidRPr="000D6126">
        <w:t>période</w:t>
      </w:r>
      <w:proofErr w:type="spellEnd"/>
      <w:r w:rsidRPr="000D6126">
        <w:t xml:space="preserve"> </w:t>
      </w:r>
      <w:proofErr w:type="spellStart"/>
      <w:r w:rsidRPr="000D6126">
        <w:t>folklorique</w:t>
      </w:r>
      <w:proofErr w:type="spellEnd"/>
      <w:r w:rsidRPr="000D6126">
        <w:t xml:space="preserve"> » </w:t>
      </w:r>
      <w:proofErr w:type="spellStart"/>
      <w:r w:rsidRPr="000D6126">
        <w:t>ont</w:t>
      </w:r>
      <w:proofErr w:type="spellEnd"/>
      <w:r w:rsidRPr="000D6126">
        <w:t xml:space="preserve"> </w:t>
      </w:r>
      <w:proofErr w:type="spellStart"/>
      <w:r w:rsidRPr="000D6126">
        <w:t>conservé</w:t>
      </w:r>
      <w:proofErr w:type="spellEnd"/>
      <w:r w:rsidRPr="000D6126">
        <w:t xml:space="preserve"> </w:t>
      </w:r>
      <w:proofErr w:type="spellStart"/>
      <w:r w:rsidRPr="000D6126">
        <w:t>une</w:t>
      </w:r>
      <w:proofErr w:type="spellEnd"/>
      <w:r w:rsidRPr="000D6126">
        <w:t xml:space="preserve"> </w:t>
      </w:r>
      <w:proofErr w:type="spellStart"/>
      <w:r w:rsidRPr="000D6126">
        <w:t>trame</w:t>
      </w:r>
      <w:proofErr w:type="spellEnd"/>
      <w:r w:rsidRPr="000D6126">
        <w:t xml:space="preserve"> narrative </w:t>
      </w:r>
      <w:proofErr w:type="spellStart"/>
      <w:r w:rsidRPr="000D6126">
        <w:t>cohérente</w:t>
      </w:r>
      <w:proofErr w:type="spellEnd"/>
      <w:r w:rsidRPr="000D6126">
        <w:t xml:space="preserve">, </w:t>
      </w:r>
      <w:proofErr w:type="spellStart"/>
      <w:r w:rsidRPr="000D6126">
        <w:t>d’autres</w:t>
      </w:r>
      <w:proofErr w:type="spellEnd"/>
      <w:r w:rsidRPr="000D6126">
        <w:t xml:space="preserve"> </w:t>
      </w:r>
      <w:proofErr w:type="spellStart"/>
      <w:r w:rsidRPr="000D6126">
        <w:t>ont</w:t>
      </w:r>
      <w:proofErr w:type="spellEnd"/>
      <w:r w:rsidRPr="000D6126">
        <w:t xml:space="preserve"> </w:t>
      </w:r>
      <w:proofErr w:type="spellStart"/>
      <w:r w:rsidRPr="000D6126">
        <w:t>profondément</w:t>
      </w:r>
      <w:proofErr w:type="spellEnd"/>
      <w:r w:rsidRPr="000D6126">
        <w:t xml:space="preserve"> </w:t>
      </w:r>
      <w:proofErr w:type="spellStart"/>
      <w:r w:rsidRPr="000D6126">
        <w:t>modifié</w:t>
      </w:r>
      <w:proofErr w:type="spellEnd"/>
      <w:r w:rsidRPr="000D6126">
        <w:t xml:space="preserve"> </w:t>
      </w:r>
      <w:proofErr w:type="spellStart"/>
      <w:r w:rsidRPr="000D6126">
        <w:t>ou</w:t>
      </w:r>
      <w:proofErr w:type="spellEnd"/>
      <w:r w:rsidRPr="000D6126">
        <w:t xml:space="preserve"> perdu les </w:t>
      </w:r>
      <w:proofErr w:type="spellStart"/>
      <w:r w:rsidRPr="000D6126">
        <w:t>références</w:t>
      </w:r>
      <w:proofErr w:type="spellEnd"/>
      <w:r w:rsidRPr="000D6126">
        <w:t xml:space="preserve"> </w:t>
      </w:r>
      <w:proofErr w:type="spellStart"/>
      <w:r w:rsidRPr="000D6126">
        <w:t>historiques</w:t>
      </w:r>
      <w:proofErr w:type="spellEnd"/>
      <w:r w:rsidRPr="000D6126">
        <w:t xml:space="preserve">, les dates, le nom des </w:t>
      </w:r>
      <w:proofErr w:type="spellStart"/>
      <w:r w:rsidRPr="000D6126">
        <w:t>protagonistes</w:t>
      </w:r>
      <w:proofErr w:type="spellEnd"/>
      <w:r w:rsidRPr="000D6126">
        <w:t xml:space="preserve">, </w:t>
      </w:r>
      <w:proofErr w:type="spellStart"/>
      <w:r w:rsidRPr="000D6126">
        <w:t>voire</w:t>
      </w:r>
      <w:proofErr w:type="spellEnd"/>
      <w:r w:rsidRPr="000D6126">
        <w:t xml:space="preserve"> la </w:t>
      </w:r>
      <w:proofErr w:type="spellStart"/>
      <w:r w:rsidRPr="000D6126">
        <w:t>logique</w:t>
      </w:r>
      <w:proofErr w:type="spellEnd"/>
      <w:r w:rsidRPr="000D6126">
        <w:t xml:space="preserve"> de la </w:t>
      </w:r>
      <w:proofErr w:type="spellStart"/>
      <w:r w:rsidRPr="000D6126">
        <w:t>chronique</w:t>
      </w:r>
      <w:proofErr w:type="spellEnd"/>
      <w:r w:rsidRPr="000D6126">
        <w:t xml:space="preserve"> qui </w:t>
      </w:r>
      <w:proofErr w:type="spellStart"/>
      <w:r w:rsidRPr="000D6126">
        <w:t>permettait</w:t>
      </w:r>
      <w:proofErr w:type="spellEnd"/>
      <w:r w:rsidRPr="000D6126">
        <w:t xml:space="preserve"> </w:t>
      </w:r>
      <w:proofErr w:type="spellStart"/>
      <w:r w:rsidRPr="000D6126">
        <w:t>leur</w:t>
      </w:r>
      <w:proofErr w:type="spellEnd"/>
      <w:r w:rsidRPr="000D6126">
        <w:t xml:space="preserve"> </w:t>
      </w:r>
      <w:proofErr w:type="spellStart"/>
      <w:r w:rsidRPr="000D6126">
        <w:t>rattachement</w:t>
      </w:r>
      <w:proofErr w:type="spellEnd"/>
      <w:r w:rsidRPr="000D6126">
        <w:t xml:space="preserve"> à </w:t>
      </w:r>
      <w:proofErr w:type="spellStart"/>
      <w:r w:rsidRPr="000D6126">
        <w:t>l’Histoire</w:t>
      </w:r>
      <w:proofErr w:type="spellEnd"/>
      <w:r w:rsidRPr="000D6126">
        <w:t xml:space="preserve"> dans </w:t>
      </w:r>
      <w:proofErr w:type="spellStart"/>
      <w:r w:rsidRPr="000D6126">
        <w:t>leur</w:t>
      </w:r>
      <w:proofErr w:type="spellEnd"/>
      <w:r w:rsidRPr="000D6126">
        <w:t xml:space="preserve"> </w:t>
      </w:r>
      <w:proofErr w:type="spellStart"/>
      <w:r w:rsidRPr="000D6126">
        <w:t>forme</w:t>
      </w:r>
      <w:proofErr w:type="spellEnd"/>
      <w:r w:rsidRPr="000D6126">
        <w:t xml:space="preserve"> </w:t>
      </w:r>
      <w:proofErr w:type="spellStart"/>
      <w:r w:rsidRPr="000D6126">
        <w:t>archétypale</w:t>
      </w:r>
      <w:proofErr w:type="spellEnd"/>
      <w:r w:rsidRPr="000D6126">
        <w:t xml:space="preserve">. </w:t>
      </w:r>
      <w:proofErr w:type="spellStart"/>
      <w:r w:rsidRPr="000D6126">
        <w:t>Dès</w:t>
      </w:r>
      <w:proofErr w:type="spellEnd"/>
      <w:r w:rsidRPr="000D6126">
        <w:t xml:space="preserve"> </w:t>
      </w:r>
      <w:proofErr w:type="spellStart"/>
      <w:r w:rsidRPr="000D6126">
        <w:t>lors</w:t>
      </w:r>
      <w:proofErr w:type="spellEnd"/>
      <w:r w:rsidRPr="000D6126">
        <w:t xml:space="preserve"> se pose la question du </w:t>
      </w:r>
      <w:proofErr w:type="spellStart"/>
      <w:r w:rsidRPr="000D6126">
        <w:t>sens</w:t>
      </w:r>
      <w:proofErr w:type="spellEnd"/>
      <w:r w:rsidRPr="000D6126">
        <w:t xml:space="preserve">: comment et </w:t>
      </w:r>
      <w:proofErr w:type="spellStart"/>
      <w:r w:rsidRPr="000D6126">
        <w:t>pourquoi</w:t>
      </w:r>
      <w:proofErr w:type="spellEnd"/>
      <w:r w:rsidRPr="000D6126">
        <w:t xml:space="preserve"> des chansons qui ne </w:t>
      </w:r>
      <w:proofErr w:type="spellStart"/>
      <w:r w:rsidRPr="000D6126">
        <w:t>parlent</w:t>
      </w:r>
      <w:proofErr w:type="spellEnd"/>
      <w:r w:rsidRPr="000D6126">
        <w:t xml:space="preserve"> plus à la perception </w:t>
      </w:r>
      <w:proofErr w:type="spellStart"/>
      <w:r w:rsidRPr="000D6126">
        <w:t>consciente</w:t>
      </w:r>
      <w:proofErr w:type="spellEnd"/>
      <w:r w:rsidRPr="000D6126">
        <w:t xml:space="preserve"> des </w:t>
      </w:r>
      <w:proofErr w:type="spellStart"/>
      <w:r w:rsidRPr="000D6126">
        <w:t>communautés</w:t>
      </w:r>
      <w:proofErr w:type="spellEnd"/>
      <w:r w:rsidRPr="000D6126">
        <w:t xml:space="preserve"> qui </w:t>
      </w:r>
      <w:proofErr w:type="spellStart"/>
      <w:r w:rsidRPr="000D6126">
        <w:t>en</w:t>
      </w:r>
      <w:proofErr w:type="spellEnd"/>
      <w:r w:rsidRPr="000D6126">
        <w:t xml:space="preserve"> </w:t>
      </w:r>
      <w:proofErr w:type="spellStart"/>
      <w:r w:rsidRPr="000D6126">
        <w:t>sont</w:t>
      </w:r>
      <w:proofErr w:type="spellEnd"/>
      <w:r w:rsidRPr="000D6126">
        <w:t xml:space="preserve"> </w:t>
      </w:r>
      <w:proofErr w:type="spellStart"/>
      <w:r w:rsidRPr="000D6126">
        <w:t>toujours</w:t>
      </w:r>
      <w:proofErr w:type="spellEnd"/>
      <w:r w:rsidRPr="000D6126">
        <w:t xml:space="preserve"> les </w:t>
      </w:r>
      <w:proofErr w:type="spellStart"/>
      <w:r w:rsidRPr="000D6126">
        <w:t>porteuses</w:t>
      </w:r>
      <w:proofErr w:type="spellEnd"/>
      <w:r w:rsidRPr="000D6126">
        <w:t xml:space="preserve"> et les </w:t>
      </w:r>
      <w:proofErr w:type="spellStart"/>
      <w:r w:rsidRPr="000D6126">
        <w:t>interprètes</w:t>
      </w:r>
      <w:proofErr w:type="spellEnd"/>
      <w:r w:rsidRPr="000D6126">
        <w:t xml:space="preserve"> </w:t>
      </w:r>
      <w:proofErr w:type="spellStart"/>
      <w:r w:rsidRPr="000D6126">
        <w:t>peuvent-elles</w:t>
      </w:r>
      <w:proofErr w:type="spellEnd"/>
      <w:r w:rsidRPr="000D6126">
        <w:t xml:space="preserve"> </w:t>
      </w:r>
      <w:proofErr w:type="spellStart"/>
      <w:r w:rsidRPr="000D6126">
        <w:t>avoir</w:t>
      </w:r>
      <w:proofErr w:type="spellEnd"/>
      <w:r w:rsidRPr="000D6126">
        <w:t xml:space="preserve"> </w:t>
      </w:r>
      <w:proofErr w:type="spellStart"/>
      <w:r w:rsidRPr="000D6126">
        <w:t>perduré</w:t>
      </w:r>
      <w:proofErr w:type="spellEnd"/>
      <w:r w:rsidRPr="000D6126">
        <w:t xml:space="preserve"> </w:t>
      </w:r>
      <w:proofErr w:type="spellStart"/>
      <w:r w:rsidRPr="000D6126">
        <w:t>en</w:t>
      </w:r>
      <w:proofErr w:type="spellEnd"/>
      <w:r w:rsidRPr="000D6126">
        <w:t xml:space="preserve"> dehors de </w:t>
      </w:r>
      <w:proofErr w:type="spellStart"/>
      <w:r w:rsidRPr="000D6126">
        <w:t>toute</w:t>
      </w:r>
      <w:proofErr w:type="spellEnd"/>
      <w:r w:rsidRPr="000D6126">
        <w:t xml:space="preserve"> </w:t>
      </w:r>
      <w:proofErr w:type="spellStart"/>
      <w:r w:rsidRPr="000D6126">
        <w:t>référence</w:t>
      </w:r>
      <w:proofErr w:type="spellEnd"/>
      <w:r w:rsidRPr="000D6126">
        <w:t xml:space="preserve"> à </w:t>
      </w:r>
      <w:proofErr w:type="spellStart"/>
      <w:r w:rsidRPr="000D6126">
        <w:t>l’histoire</w:t>
      </w:r>
      <w:proofErr w:type="spellEnd"/>
      <w:r w:rsidRPr="000D6126">
        <w:t xml:space="preserve"> qui </w:t>
      </w:r>
      <w:proofErr w:type="spellStart"/>
      <w:r w:rsidRPr="000D6126">
        <w:t>leur</w:t>
      </w:r>
      <w:proofErr w:type="spellEnd"/>
      <w:r w:rsidRPr="000D6126">
        <w:t xml:space="preserve"> a </w:t>
      </w:r>
      <w:proofErr w:type="spellStart"/>
      <w:r w:rsidRPr="000D6126">
        <w:t>donné</w:t>
      </w:r>
      <w:proofErr w:type="spellEnd"/>
      <w:r w:rsidRPr="000D6126">
        <w:t xml:space="preserve"> </w:t>
      </w:r>
      <w:proofErr w:type="gramStart"/>
      <w:r w:rsidRPr="000D6126">
        <w:t>naissance ?</w:t>
      </w:r>
      <w:proofErr w:type="gramEnd"/>
    </w:p>
    <w:p w14:paraId="3C927A78" w14:textId="77777777" w:rsidR="00B2000D" w:rsidRPr="000D6126" w:rsidRDefault="00B2000D" w:rsidP="009700AB">
      <w:pPr>
        <w:tabs>
          <w:tab w:val="left" w:pos="567"/>
          <w:tab w:val="left" w:pos="1134"/>
        </w:tabs>
        <w:spacing w:after="0" w:line="240" w:lineRule="auto"/>
        <w:ind w:firstLine="720"/>
      </w:pPr>
      <w:r w:rsidRPr="000D6126">
        <w:t xml:space="preserve">Sans </w:t>
      </w:r>
      <w:proofErr w:type="spellStart"/>
      <w:r w:rsidRPr="000D6126">
        <w:t>apporter</w:t>
      </w:r>
      <w:proofErr w:type="spellEnd"/>
      <w:r w:rsidRPr="000D6126">
        <w:t xml:space="preserve"> de </w:t>
      </w:r>
      <w:proofErr w:type="spellStart"/>
      <w:r w:rsidRPr="000D6126">
        <w:t>réponses</w:t>
      </w:r>
      <w:proofErr w:type="spellEnd"/>
      <w:r w:rsidRPr="000D6126">
        <w:t xml:space="preserve"> </w:t>
      </w:r>
      <w:proofErr w:type="spellStart"/>
      <w:r w:rsidRPr="000D6126">
        <w:t>définitives</w:t>
      </w:r>
      <w:proofErr w:type="spellEnd"/>
      <w:r w:rsidRPr="000D6126">
        <w:t xml:space="preserve"> à </w:t>
      </w:r>
      <w:proofErr w:type="spellStart"/>
      <w:r w:rsidRPr="000D6126">
        <w:t>ces</w:t>
      </w:r>
      <w:proofErr w:type="spellEnd"/>
      <w:r w:rsidRPr="000D6126">
        <w:t xml:space="preserve"> questions, </w:t>
      </w:r>
      <w:proofErr w:type="spellStart"/>
      <w:r w:rsidRPr="000D6126">
        <w:t>cette</w:t>
      </w:r>
      <w:proofErr w:type="spellEnd"/>
      <w:r w:rsidRPr="000D6126">
        <w:t xml:space="preserve"> communication </w:t>
      </w:r>
      <w:proofErr w:type="spellStart"/>
      <w:r w:rsidRPr="000D6126">
        <w:t>proposera</w:t>
      </w:r>
      <w:proofErr w:type="spellEnd"/>
      <w:r w:rsidRPr="000D6126">
        <w:t xml:space="preserve"> des </w:t>
      </w:r>
      <w:proofErr w:type="spellStart"/>
      <w:r w:rsidRPr="000D6126">
        <w:t>pistes</w:t>
      </w:r>
      <w:proofErr w:type="spellEnd"/>
      <w:r w:rsidRPr="000D6126">
        <w:t xml:space="preserve"> de </w:t>
      </w:r>
      <w:proofErr w:type="spellStart"/>
      <w:r w:rsidRPr="000D6126">
        <w:t>réflexion</w:t>
      </w:r>
      <w:proofErr w:type="spellEnd"/>
      <w:r w:rsidRPr="000D6126">
        <w:t xml:space="preserve"> sur le </w:t>
      </w:r>
      <w:proofErr w:type="spellStart"/>
      <w:r w:rsidRPr="000D6126">
        <w:t>devenir</w:t>
      </w:r>
      <w:proofErr w:type="spellEnd"/>
      <w:r w:rsidRPr="000D6126">
        <w:t xml:space="preserve"> des traditions </w:t>
      </w:r>
      <w:proofErr w:type="spellStart"/>
      <w:r w:rsidRPr="000D6126">
        <w:t>orales</w:t>
      </w:r>
      <w:proofErr w:type="spellEnd"/>
      <w:r w:rsidRPr="000D6126">
        <w:t xml:space="preserve"> dans la </w:t>
      </w:r>
      <w:proofErr w:type="spellStart"/>
      <w:r w:rsidRPr="000D6126">
        <w:t>mémoire</w:t>
      </w:r>
      <w:proofErr w:type="spellEnd"/>
      <w:r w:rsidRPr="000D6126">
        <w:t xml:space="preserve"> collective </w:t>
      </w:r>
      <w:proofErr w:type="spellStart"/>
      <w:r w:rsidRPr="000D6126">
        <w:t>contemporaine</w:t>
      </w:r>
      <w:proofErr w:type="spellEnd"/>
      <w:r w:rsidRPr="000D6126">
        <w:t xml:space="preserve">, entre </w:t>
      </w:r>
      <w:proofErr w:type="spellStart"/>
      <w:r w:rsidRPr="000D6126">
        <w:t>disparition</w:t>
      </w:r>
      <w:proofErr w:type="spellEnd"/>
      <w:r w:rsidRPr="000D6126">
        <w:t xml:space="preserve"> </w:t>
      </w:r>
      <w:proofErr w:type="spellStart"/>
      <w:r w:rsidRPr="000D6126">
        <w:t>annoncée</w:t>
      </w:r>
      <w:proofErr w:type="spellEnd"/>
      <w:r w:rsidRPr="000D6126">
        <w:t xml:space="preserve"> et </w:t>
      </w:r>
      <w:proofErr w:type="spellStart"/>
      <w:r w:rsidRPr="000D6126">
        <w:t>résurgences</w:t>
      </w:r>
      <w:proofErr w:type="spellEnd"/>
      <w:r w:rsidRPr="000D6126">
        <w:t xml:space="preserve"> </w:t>
      </w:r>
      <w:proofErr w:type="spellStart"/>
      <w:r w:rsidRPr="000D6126">
        <w:t>étonnantes</w:t>
      </w:r>
      <w:proofErr w:type="spellEnd"/>
      <w:r w:rsidRPr="000D6126">
        <w:t>.</w:t>
      </w:r>
    </w:p>
    <w:p w14:paraId="259A556F" w14:textId="77777777" w:rsidR="009700AB" w:rsidRPr="009700AB" w:rsidRDefault="009700AB" w:rsidP="009700AB">
      <w:pPr>
        <w:tabs>
          <w:tab w:val="left" w:pos="567"/>
          <w:tab w:val="left" w:pos="1134"/>
        </w:tabs>
        <w:spacing w:after="0" w:line="240" w:lineRule="auto"/>
        <w:rPr>
          <w:i/>
        </w:rPr>
      </w:pPr>
      <w:r>
        <w:rPr>
          <w:i/>
        </w:rPr>
        <w:tab/>
      </w:r>
      <w:r w:rsidRPr="009700AB">
        <w:rPr>
          <w:i/>
        </w:rPr>
        <w:t xml:space="preserve">Paper given in French with an English </w:t>
      </w:r>
      <w:r>
        <w:rPr>
          <w:i/>
        </w:rPr>
        <w:t>slides.</w:t>
      </w:r>
    </w:p>
    <w:p w14:paraId="5A713285" w14:textId="77777777" w:rsidR="00B2000D" w:rsidRPr="000D6126" w:rsidRDefault="00B2000D" w:rsidP="009700AB">
      <w:pPr>
        <w:tabs>
          <w:tab w:val="left" w:pos="567"/>
          <w:tab w:val="left" w:pos="1134"/>
        </w:tabs>
        <w:spacing w:after="0" w:line="240" w:lineRule="auto"/>
      </w:pPr>
    </w:p>
    <w:p w14:paraId="199288BA" w14:textId="77F71D54" w:rsidR="00B2000D" w:rsidRPr="000D6126" w:rsidRDefault="00FE4DF2" w:rsidP="009700AB">
      <w:pPr>
        <w:pStyle w:val="ABSTRACTTITLE"/>
        <w:tabs>
          <w:tab w:val="left" w:pos="567"/>
          <w:tab w:val="left" w:pos="1134"/>
        </w:tabs>
      </w:pPr>
      <w:r>
        <w:t>“</w:t>
      </w:r>
      <w:r w:rsidR="00B2000D" w:rsidRPr="000D6126">
        <w:t xml:space="preserve">Die </w:t>
      </w:r>
      <w:proofErr w:type="spellStart"/>
      <w:r w:rsidR="00B2000D" w:rsidRPr="000D6126">
        <w:t>een</w:t>
      </w:r>
      <w:proofErr w:type="spellEnd"/>
      <w:r w:rsidR="00B2000D" w:rsidRPr="000D6126">
        <w:t xml:space="preserve"> </w:t>
      </w:r>
      <w:proofErr w:type="spellStart"/>
      <w:r w:rsidR="00B2000D" w:rsidRPr="000D6126">
        <w:t>ou</w:t>
      </w:r>
      <w:proofErr w:type="spellEnd"/>
      <w:r w:rsidR="00B2000D" w:rsidRPr="000D6126">
        <w:t xml:space="preserve"> spook was vet </w:t>
      </w:r>
      <w:proofErr w:type="spellStart"/>
      <w:r w:rsidR="00B2000D" w:rsidRPr="000D6126">
        <w:t>en</w:t>
      </w:r>
      <w:proofErr w:type="spellEnd"/>
      <w:r w:rsidR="00B2000D" w:rsidRPr="000D6126">
        <w:t xml:space="preserve"> die </w:t>
      </w:r>
      <w:proofErr w:type="spellStart"/>
      <w:r w:rsidR="00B2000D" w:rsidRPr="000D6126">
        <w:t>ander</w:t>
      </w:r>
      <w:proofErr w:type="spellEnd"/>
      <w:r w:rsidR="00B2000D" w:rsidRPr="000D6126">
        <w:t xml:space="preserve"> </w:t>
      </w:r>
      <w:proofErr w:type="spellStart"/>
      <w:r w:rsidR="00B2000D" w:rsidRPr="000D6126">
        <w:t>ou</w:t>
      </w:r>
      <w:proofErr w:type="spellEnd"/>
      <w:r w:rsidR="00B2000D" w:rsidRPr="000D6126">
        <w:t xml:space="preserve"> spook was </w:t>
      </w:r>
      <w:proofErr w:type="spellStart"/>
      <w:r w:rsidR="00B2000D" w:rsidRPr="000D6126">
        <w:t>maer</w:t>
      </w:r>
      <w:proofErr w:type="spellEnd"/>
      <w:r>
        <w:t>:”</w:t>
      </w:r>
      <w:r w:rsidR="00B2000D" w:rsidRPr="000D6126">
        <w:t xml:space="preserve"> Ghosts, Memories, and a Ballad</w:t>
      </w:r>
    </w:p>
    <w:p w14:paraId="25940ED4" w14:textId="77777777" w:rsidR="00B2000D" w:rsidRPr="000D6126" w:rsidRDefault="00B2000D" w:rsidP="009700AB">
      <w:pPr>
        <w:pStyle w:val="PAPERGIVER"/>
      </w:pPr>
      <w:r w:rsidRPr="000D6126">
        <w:t xml:space="preserve">Matilda Burden, University </w:t>
      </w:r>
      <w:r w:rsidRPr="007116F6">
        <w:t>Museum</w:t>
      </w:r>
      <w:r w:rsidRPr="000D6126">
        <w:t>, University of Stellenbosch</w:t>
      </w:r>
    </w:p>
    <w:p w14:paraId="3C09AAE4" w14:textId="77777777" w:rsidR="00B2000D" w:rsidRPr="000D6126" w:rsidRDefault="00B2000D" w:rsidP="009700AB">
      <w:pPr>
        <w:pStyle w:val="Normlnweb"/>
        <w:tabs>
          <w:tab w:val="left" w:pos="567"/>
          <w:tab w:val="left" w:pos="1134"/>
        </w:tabs>
        <w:spacing w:before="0" w:beforeAutospacing="0" w:after="0" w:afterAutospacing="0"/>
        <w:rPr>
          <w:rFonts w:asciiTheme="minorHAnsi" w:hAnsiTheme="minorHAnsi" w:cs="Arial"/>
          <w:color w:val="000000"/>
          <w:sz w:val="22"/>
          <w:szCs w:val="22"/>
        </w:rPr>
      </w:pPr>
    </w:p>
    <w:p w14:paraId="59EDB86E" w14:textId="57C16E98" w:rsidR="00B2000D" w:rsidRPr="000D6126" w:rsidRDefault="00B2000D" w:rsidP="009700AB">
      <w:pPr>
        <w:pStyle w:val="Normlnweb"/>
        <w:tabs>
          <w:tab w:val="left" w:pos="567"/>
          <w:tab w:val="left" w:pos="1134"/>
        </w:tabs>
        <w:spacing w:before="0" w:beforeAutospacing="0" w:after="0" w:afterAutospacing="0"/>
        <w:rPr>
          <w:rFonts w:asciiTheme="minorHAnsi" w:hAnsiTheme="minorHAnsi" w:cs="Arial"/>
          <w:color w:val="000000"/>
          <w:sz w:val="22"/>
          <w:szCs w:val="22"/>
        </w:rPr>
      </w:pPr>
      <w:r w:rsidRPr="000D6126">
        <w:rPr>
          <w:rFonts w:asciiTheme="minorHAnsi" w:hAnsiTheme="minorHAnsi" w:cs="Arial"/>
          <w:color w:val="000000"/>
          <w:sz w:val="22"/>
          <w:szCs w:val="22"/>
        </w:rPr>
        <w:t xml:space="preserve">With reference to the Call for Papers for this conference this presentation may not be a conventional reflection of </w:t>
      </w:r>
      <w:r>
        <w:rPr>
          <w:rFonts w:asciiTheme="minorHAnsi" w:hAnsiTheme="minorHAnsi" w:cs="Arial"/>
          <w:color w:val="000000"/>
          <w:sz w:val="22"/>
          <w:szCs w:val="22"/>
        </w:rPr>
        <w:t>“</w:t>
      </w:r>
      <w:r w:rsidRPr="000D6126">
        <w:rPr>
          <w:rFonts w:asciiTheme="minorHAnsi" w:hAnsiTheme="minorHAnsi" w:cs="Arial"/>
          <w:color w:val="000000"/>
          <w:sz w:val="22"/>
          <w:szCs w:val="22"/>
        </w:rPr>
        <w:t>memories</w:t>
      </w:r>
      <w:r>
        <w:rPr>
          <w:rFonts w:asciiTheme="minorHAnsi" w:hAnsiTheme="minorHAnsi" w:cs="Arial"/>
          <w:color w:val="000000"/>
          <w:sz w:val="22"/>
          <w:szCs w:val="22"/>
        </w:rPr>
        <w:t>”</w:t>
      </w:r>
      <w:r w:rsidRPr="000D6126">
        <w:rPr>
          <w:rFonts w:asciiTheme="minorHAnsi" w:hAnsiTheme="minorHAnsi" w:cs="Arial"/>
          <w:color w:val="000000"/>
          <w:sz w:val="22"/>
          <w:szCs w:val="22"/>
        </w:rPr>
        <w:t xml:space="preserve"> in the sense of </w:t>
      </w:r>
      <w:r>
        <w:rPr>
          <w:rFonts w:asciiTheme="minorHAnsi" w:hAnsiTheme="minorHAnsi" w:cs="Arial"/>
          <w:color w:val="000000"/>
          <w:sz w:val="22"/>
          <w:szCs w:val="22"/>
        </w:rPr>
        <w:t>“</w:t>
      </w:r>
      <w:r w:rsidRPr="000D6126">
        <w:rPr>
          <w:rFonts w:asciiTheme="minorHAnsi" w:hAnsiTheme="minorHAnsi" w:cs="Arial"/>
          <w:color w:val="000000"/>
          <w:sz w:val="22"/>
          <w:szCs w:val="22"/>
        </w:rPr>
        <w:t>capturing the memories of a people or community</w:t>
      </w:r>
      <w:r>
        <w:rPr>
          <w:rFonts w:asciiTheme="minorHAnsi" w:hAnsiTheme="minorHAnsi" w:cs="Arial"/>
          <w:color w:val="000000"/>
          <w:sz w:val="22"/>
          <w:szCs w:val="22"/>
        </w:rPr>
        <w:t>,”</w:t>
      </w:r>
      <w:r w:rsidRPr="000D6126">
        <w:rPr>
          <w:rFonts w:asciiTheme="minorHAnsi" w:hAnsiTheme="minorHAnsi" w:cs="Arial"/>
          <w:color w:val="000000"/>
          <w:sz w:val="22"/>
          <w:szCs w:val="22"/>
        </w:rPr>
        <w:t xml:space="preserve"> but it is capturing memories nonetheless; </w:t>
      </w:r>
      <w:proofErr w:type="gramStart"/>
      <w:r w:rsidRPr="000D6126">
        <w:rPr>
          <w:rFonts w:asciiTheme="minorHAnsi" w:hAnsiTheme="minorHAnsi" w:cs="Arial"/>
          <w:color w:val="000000"/>
          <w:sz w:val="22"/>
          <w:szCs w:val="22"/>
        </w:rPr>
        <w:t>certainly</w:t>
      </w:r>
      <w:proofErr w:type="gramEnd"/>
      <w:r w:rsidRPr="000D6126">
        <w:rPr>
          <w:rFonts w:asciiTheme="minorHAnsi" w:hAnsiTheme="minorHAnsi" w:cs="Arial"/>
          <w:color w:val="000000"/>
          <w:sz w:val="22"/>
          <w:szCs w:val="22"/>
        </w:rPr>
        <w:t xml:space="preserve"> capturing cultural experience and giving </w:t>
      </w:r>
      <w:r>
        <w:rPr>
          <w:rFonts w:asciiTheme="minorHAnsi" w:hAnsiTheme="minorHAnsi" w:cs="Arial"/>
          <w:color w:val="000000"/>
          <w:sz w:val="22"/>
          <w:szCs w:val="22"/>
        </w:rPr>
        <w:t>“</w:t>
      </w:r>
      <w:r w:rsidRPr="000D6126">
        <w:rPr>
          <w:rFonts w:asciiTheme="minorHAnsi" w:hAnsiTheme="minorHAnsi" w:cs="Arial"/>
          <w:color w:val="000000"/>
          <w:sz w:val="22"/>
          <w:szCs w:val="22"/>
        </w:rPr>
        <w:t xml:space="preserve">expression to the </w:t>
      </w:r>
      <w:r w:rsidR="00FE4DF2">
        <w:rPr>
          <w:rFonts w:asciiTheme="minorHAnsi" w:hAnsiTheme="minorHAnsi" w:cs="Arial"/>
          <w:color w:val="000000"/>
          <w:sz w:val="22"/>
          <w:szCs w:val="22"/>
        </w:rPr>
        <w:t>‘</w:t>
      </w:r>
      <w:r w:rsidRPr="000D6126">
        <w:rPr>
          <w:rFonts w:asciiTheme="minorHAnsi" w:hAnsiTheme="minorHAnsi" w:cs="Arial"/>
          <w:color w:val="000000"/>
          <w:sz w:val="22"/>
          <w:szCs w:val="22"/>
        </w:rPr>
        <w:t>cultural preoccupations of […] a given group’</w:t>
      </w:r>
      <w:r>
        <w:rPr>
          <w:rFonts w:asciiTheme="minorHAnsi" w:hAnsiTheme="minorHAnsi" w:cs="Arial"/>
          <w:color w:val="000000"/>
          <w:sz w:val="22"/>
          <w:szCs w:val="22"/>
        </w:rPr>
        <w:t>.”</w:t>
      </w:r>
      <w:r w:rsidRPr="000D6126">
        <w:rPr>
          <w:rFonts w:asciiTheme="minorHAnsi" w:hAnsiTheme="minorHAnsi" w:cs="Arial"/>
          <w:color w:val="000000"/>
          <w:sz w:val="22"/>
          <w:szCs w:val="22"/>
        </w:rPr>
        <w:t xml:space="preserve"> It is a ghost story in ballad form which reflects the human preoccupation with the supernatural, specifically ghosts. </w:t>
      </w:r>
    </w:p>
    <w:p w14:paraId="0FC9385E" w14:textId="77777777" w:rsidR="00B2000D" w:rsidRPr="000D6126" w:rsidRDefault="00B2000D" w:rsidP="009700AB">
      <w:pPr>
        <w:pStyle w:val="Normlnweb"/>
        <w:tabs>
          <w:tab w:val="left" w:pos="567"/>
          <w:tab w:val="left" w:pos="1134"/>
        </w:tabs>
        <w:spacing w:before="0" w:beforeAutospacing="0" w:after="0" w:afterAutospacing="0"/>
        <w:ind w:firstLine="720"/>
        <w:rPr>
          <w:rFonts w:asciiTheme="minorHAnsi" w:hAnsiTheme="minorHAnsi" w:cs="Arial"/>
          <w:color w:val="000000"/>
          <w:sz w:val="22"/>
          <w:szCs w:val="22"/>
        </w:rPr>
      </w:pPr>
      <w:r w:rsidRPr="000D6126">
        <w:rPr>
          <w:rFonts w:asciiTheme="minorHAnsi" w:hAnsiTheme="minorHAnsi" w:cs="Arial"/>
          <w:color w:val="000000"/>
          <w:sz w:val="22"/>
          <w:szCs w:val="22"/>
        </w:rPr>
        <w:t xml:space="preserve">The invitation for papers can be interpreted in different ways. While it is true that songs often capture memories </w:t>
      </w:r>
      <w:proofErr w:type="gramStart"/>
      <w:r w:rsidRPr="000D6126">
        <w:rPr>
          <w:rFonts w:asciiTheme="minorHAnsi" w:hAnsiTheme="minorHAnsi" w:cs="Arial"/>
          <w:color w:val="000000"/>
          <w:sz w:val="22"/>
          <w:szCs w:val="22"/>
        </w:rPr>
        <w:t>and in this way</w:t>
      </w:r>
      <w:proofErr w:type="gramEnd"/>
      <w:r w:rsidRPr="000D6126">
        <w:rPr>
          <w:rFonts w:asciiTheme="minorHAnsi" w:hAnsiTheme="minorHAnsi" w:cs="Arial"/>
          <w:color w:val="000000"/>
          <w:sz w:val="22"/>
          <w:szCs w:val="22"/>
        </w:rPr>
        <w:t xml:space="preserve"> form a record of human experience, it is also true that they often capture </w:t>
      </w:r>
      <w:r w:rsidRPr="000D6126">
        <w:rPr>
          <w:rFonts w:asciiTheme="minorHAnsi" w:hAnsiTheme="minorHAnsi" w:cs="Arial"/>
          <w:i/>
          <w:color w:val="000000"/>
          <w:sz w:val="22"/>
          <w:szCs w:val="22"/>
        </w:rPr>
        <w:t>events</w:t>
      </w:r>
      <w:r w:rsidRPr="000D6126">
        <w:rPr>
          <w:rFonts w:asciiTheme="minorHAnsi" w:hAnsiTheme="minorHAnsi" w:cs="Arial"/>
          <w:color w:val="000000"/>
          <w:sz w:val="22"/>
          <w:szCs w:val="22"/>
        </w:rPr>
        <w:t xml:space="preserve"> that can later be remembered by listening to or singing the songs and thus become memories. And then thirdly, songs can just evoke memories that have no relevance to the text or the stories told by the songs. The memories may be connected to the song because of what has happened to the individual while listening to the song in another place and time. This link between songs and memories are discussed extensively by Christopher </w:t>
      </w:r>
      <w:proofErr w:type="spellStart"/>
      <w:r w:rsidRPr="000D6126">
        <w:rPr>
          <w:rFonts w:asciiTheme="minorHAnsi" w:hAnsiTheme="minorHAnsi" w:cs="Arial"/>
          <w:color w:val="000000"/>
          <w:sz w:val="22"/>
          <w:szCs w:val="22"/>
        </w:rPr>
        <w:t>Bergland</w:t>
      </w:r>
      <w:proofErr w:type="spellEnd"/>
      <w:r w:rsidRPr="000D6126">
        <w:rPr>
          <w:rFonts w:asciiTheme="minorHAnsi" w:hAnsiTheme="minorHAnsi" w:cs="Arial"/>
          <w:color w:val="000000"/>
          <w:sz w:val="22"/>
          <w:szCs w:val="22"/>
        </w:rPr>
        <w:t xml:space="preserve"> in his article </w:t>
      </w:r>
      <w:r>
        <w:rPr>
          <w:rFonts w:asciiTheme="minorHAnsi" w:hAnsiTheme="minorHAnsi" w:cs="Arial"/>
          <w:color w:val="000000"/>
          <w:sz w:val="22"/>
          <w:szCs w:val="22"/>
        </w:rPr>
        <w:t>“</w:t>
      </w:r>
      <w:r w:rsidRPr="000D6126">
        <w:rPr>
          <w:rFonts w:asciiTheme="minorHAnsi" w:hAnsiTheme="minorHAnsi" w:cs="Arial"/>
          <w:color w:val="000000"/>
          <w:sz w:val="22"/>
          <w:szCs w:val="22"/>
        </w:rPr>
        <w:t xml:space="preserve">Why </w:t>
      </w:r>
      <w:r w:rsidRPr="000D6126">
        <w:rPr>
          <w:rFonts w:asciiTheme="minorHAnsi" w:hAnsiTheme="minorHAnsi" w:cs="Arial"/>
          <w:color w:val="000000"/>
          <w:sz w:val="22"/>
          <w:szCs w:val="22"/>
        </w:rPr>
        <w:lastRenderedPageBreak/>
        <w:t>do the songs from your past evoke such vivid memories?</w:t>
      </w:r>
      <w:r>
        <w:rPr>
          <w:rFonts w:asciiTheme="minorHAnsi" w:hAnsiTheme="minorHAnsi" w:cs="Arial"/>
          <w:color w:val="000000"/>
          <w:sz w:val="22"/>
          <w:szCs w:val="22"/>
        </w:rPr>
        <w:t>”</w:t>
      </w:r>
      <w:r w:rsidRPr="000D6126">
        <w:rPr>
          <w:rFonts w:asciiTheme="minorHAnsi" w:hAnsiTheme="minorHAnsi" w:cs="Arial"/>
          <w:color w:val="000000"/>
          <w:sz w:val="22"/>
          <w:szCs w:val="22"/>
        </w:rPr>
        <w:t xml:space="preserve"> It is however not this third instance of memories and songs that is foremost in the discussion in this paper, but rather the second instance: a song created by a singer, telling the story of a </w:t>
      </w:r>
      <w:proofErr w:type="gramStart"/>
      <w:r w:rsidRPr="000D6126">
        <w:rPr>
          <w:rFonts w:asciiTheme="minorHAnsi" w:hAnsiTheme="minorHAnsi" w:cs="Arial"/>
          <w:color w:val="000000"/>
          <w:sz w:val="22"/>
          <w:szCs w:val="22"/>
        </w:rPr>
        <w:t>particular episode</w:t>
      </w:r>
      <w:proofErr w:type="gramEnd"/>
      <w:r w:rsidRPr="000D6126">
        <w:rPr>
          <w:rFonts w:asciiTheme="minorHAnsi" w:hAnsiTheme="minorHAnsi" w:cs="Arial"/>
          <w:color w:val="000000"/>
          <w:sz w:val="22"/>
          <w:szCs w:val="22"/>
        </w:rPr>
        <w:t>, and then reliving the memories by singing the song.</w:t>
      </w:r>
    </w:p>
    <w:p w14:paraId="358430E9" w14:textId="77777777" w:rsidR="00B2000D" w:rsidRPr="000D6126" w:rsidRDefault="00B2000D" w:rsidP="009700AB">
      <w:pPr>
        <w:pStyle w:val="Normlnweb"/>
        <w:tabs>
          <w:tab w:val="left" w:pos="567"/>
          <w:tab w:val="left" w:pos="1134"/>
        </w:tabs>
        <w:spacing w:before="0" w:beforeAutospacing="0" w:after="0" w:afterAutospacing="0"/>
        <w:ind w:firstLine="720"/>
        <w:rPr>
          <w:rFonts w:asciiTheme="minorHAnsi" w:hAnsiTheme="minorHAnsi" w:cs="Arial"/>
          <w:color w:val="000000"/>
          <w:sz w:val="22"/>
          <w:szCs w:val="22"/>
        </w:rPr>
      </w:pPr>
      <w:r w:rsidRPr="000D6126">
        <w:rPr>
          <w:rFonts w:asciiTheme="minorHAnsi" w:hAnsiTheme="minorHAnsi" w:cs="Arial"/>
          <w:color w:val="000000"/>
          <w:sz w:val="22"/>
          <w:szCs w:val="22"/>
        </w:rPr>
        <w:t xml:space="preserve">The paper will investigate the human emotions of fear and anxiety when confronted with the supernatural, and the way of coping with the unknown and incomprehensible by creating stories or songs. </w:t>
      </w:r>
    </w:p>
    <w:p w14:paraId="2B552E6A" w14:textId="77777777" w:rsidR="00B2000D" w:rsidRPr="000D6126" w:rsidRDefault="00B2000D" w:rsidP="009700AB">
      <w:pPr>
        <w:tabs>
          <w:tab w:val="left" w:pos="567"/>
          <w:tab w:val="left" w:pos="1134"/>
        </w:tabs>
        <w:spacing w:after="0" w:line="240" w:lineRule="auto"/>
      </w:pPr>
    </w:p>
    <w:p w14:paraId="5FF34C11" w14:textId="78FF309B" w:rsidR="00B2000D" w:rsidRPr="000D6126" w:rsidRDefault="00B2000D" w:rsidP="009700AB">
      <w:pPr>
        <w:pStyle w:val="ABSTRACTTITLE"/>
        <w:tabs>
          <w:tab w:val="left" w:pos="567"/>
          <w:tab w:val="left" w:pos="1134"/>
        </w:tabs>
      </w:pPr>
      <w:r w:rsidRPr="000D6126">
        <w:t>T</w:t>
      </w:r>
      <w:r w:rsidR="00FE4DF2">
        <w:t xml:space="preserve">ransmitting Cultural Memory in </w:t>
      </w:r>
      <w:r w:rsidR="00FE4DF2" w:rsidRPr="00FE4DF2">
        <w:rPr>
          <w:i/>
        </w:rPr>
        <w:t>Pansori</w:t>
      </w:r>
    </w:p>
    <w:p w14:paraId="13BA2130" w14:textId="77777777" w:rsidR="00B2000D" w:rsidRPr="000D6126" w:rsidRDefault="00B2000D" w:rsidP="009700AB">
      <w:pPr>
        <w:pStyle w:val="PAPERGIVER"/>
      </w:pPr>
      <w:proofErr w:type="spellStart"/>
      <w:r>
        <w:t>Hye-Jin</w:t>
      </w:r>
      <w:proofErr w:type="spellEnd"/>
      <w:r>
        <w:t xml:space="preserve"> </w:t>
      </w:r>
      <w:r w:rsidRPr="000D6126">
        <w:t xml:space="preserve">Choi, </w:t>
      </w:r>
      <w:proofErr w:type="spellStart"/>
      <w:r w:rsidRPr="000D6126">
        <w:t>Mokwon</w:t>
      </w:r>
      <w:proofErr w:type="spellEnd"/>
      <w:r w:rsidRPr="000D6126">
        <w:t xml:space="preserve"> University, South </w:t>
      </w:r>
      <w:r w:rsidRPr="007116F6">
        <w:t>Korea</w:t>
      </w:r>
    </w:p>
    <w:p w14:paraId="6697EF53" w14:textId="77777777" w:rsidR="00B2000D" w:rsidRPr="000D6126" w:rsidRDefault="00B2000D" w:rsidP="009700AB">
      <w:pPr>
        <w:pStyle w:val="a"/>
        <w:tabs>
          <w:tab w:val="left" w:pos="567"/>
          <w:tab w:val="left" w:pos="1134"/>
        </w:tabs>
        <w:spacing w:line="240" w:lineRule="auto"/>
        <w:rPr>
          <w:rFonts w:asciiTheme="minorHAnsi" w:eastAsia="함초롬바탕" w:hAnsiTheme="minorHAnsi"/>
          <w:szCs w:val="22"/>
        </w:rPr>
      </w:pPr>
    </w:p>
    <w:p w14:paraId="6DC52887" w14:textId="77777777" w:rsidR="00B2000D" w:rsidRPr="000D6126" w:rsidRDefault="00B2000D" w:rsidP="009700AB">
      <w:pPr>
        <w:pStyle w:val="a"/>
        <w:tabs>
          <w:tab w:val="left" w:pos="567"/>
          <w:tab w:val="left" w:pos="1134"/>
        </w:tabs>
        <w:spacing w:line="240" w:lineRule="auto"/>
        <w:rPr>
          <w:rFonts w:asciiTheme="minorHAnsi" w:hAnsiTheme="minorHAnsi"/>
          <w:szCs w:val="22"/>
        </w:rPr>
      </w:pPr>
      <w:r w:rsidRPr="000D6126">
        <w:rPr>
          <w:rFonts w:asciiTheme="minorHAnsi" w:eastAsia="함초롬바탕" w:hAnsiTheme="minorHAnsi"/>
          <w:i/>
          <w:szCs w:val="22"/>
        </w:rPr>
        <w:t>Pansori</w:t>
      </w:r>
      <w:r w:rsidRPr="000D6126">
        <w:rPr>
          <w:rFonts w:asciiTheme="minorHAnsi" w:eastAsia="함초롬바탕" w:hAnsiTheme="minorHAnsi"/>
          <w:szCs w:val="22"/>
        </w:rPr>
        <w:t xml:space="preserve"> is an epic poetry (story song) made around late seventeenth century and early eighteenth century in Korea. Currently, there are 5 pieces of Pansori that are passed down; </w:t>
      </w:r>
      <w:r>
        <w:rPr>
          <w:rFonts w:asciiTheme="minorHAnsi" w:eastAsia="함초롬바탕" w:hAnsiTheme="minorHAnsi"/>
          <w:szCs w:val="22"/>
        </w:rPr>
        <w:t>“</w:t>
      </w:r>
      <w:proofErr w:type="spellStart"/>
      <w:r w:rsidRPr="000D6126">
        <w:rPr>
          <w:rFonts w:asciiTheme="minorHAnsi" w:eastAsia="함초롬바탕" w:hAnsiTheme="minorHAnsi"/>
          <w:szCs w:val="22"/>
        </w:rPr>
        <w:t>Chunhyangga</w:t>
      </w:r>
      <w:proofErr w:type="spellEnd"/>
      <w:r>
        <w:rPr>
          <w:rFonts w:asciiTheme="minorHAnsi" w:eastAsia="함초롬바탕" w:hAnsiTheme="minorHAnsi"/>
          <w:szCs w:val="22"/>
        </w:rPr>
        <w:t>,”</w:t>
      </w:r>
      <w:r w:rsidRPr="000D6126">
        <w:rPr>
          <w:rFonts w:asciiTheme="minorHAnsi" w:eastAsia="함초롬바탕" w:hAnsiTheme="minorHAnsi"/>
          <w:szCs w:val="22"/>
        </w:rPr>
        <w:t xml:space="preserve"> </w:t>
      </w:r>
      <w:r>
        <w:rPr>
          <w:rFonts w:asciiTheme="minorHAnsi" w:eastAsia="함초롬바탕" w:hAnsiTheme="minorHAnsi"/>
          <w:szCs w:val="22"/>
        </w:rPr>
        <w:t>“</w:t>
      </w:r>
      <w:proofErr w:type="spellStart"/>
      <w:r w:rsidRPr="000D6126">
        <w:rPr>
          <w:rFonts w:asciiTheme="minorHAnsi" w:eastAsia="함초롬바탕" w:hAnsiTheme="minorHAnsi"/>
          <w:szCs w:val="22"/>
        </w:rPr>
        <w:t>Simcheongga</w:t>
      </w:r>
      <w:proofErr w:type="spellEnd"/>
      <w:r>
        <w:rPr>
          <w:rFonts w:asciiTheme="minorHAnsi" w:eastAsia="함초롬바탕" w:hAnsiTheme="minorHAnsi"/>
          <w:szCs w:val="22"/>
        </w:rPr>
        <w:t>,”</w:t>
      </w:r>
      <w:r w:rsidRPr="000D6126">
        <w:rPr>
          <w:rFonts w:asciiTheme="minorHAnsi" w:eastAsia="함초롬바탕" w:hAnsiTheme="minorHAnsi"/>
          <w:szCs w:val="22"/>
        </w:rPr>
        <w:t xml:space="preserve"> </w:t>
      </w:r>
      <w:r>
        <w:rPr>
          <w:rFonts w:asciiTheme="minorHAnsi" w:eastAsia="함초롬바탕" w:hAnsiTheme="minorHAnsi"/>
          <w:szCs w:val="22"/>
        </w:rPr>
        <w:t>“</w:t>
      </w:r>
      <w:proofErr w:type="spellStart"/>
      <w:r w:rsidRPr="000D6126">
        <w:rPr>
          <w:rFonts w:asciiTheme="minorHAnsi" w:eastAsia="함초롬바탕" w:hAnsiTheme="minorHAnsi"/>
          <w:szCs w:val="22"/>
        </w:rPr>
        <w:t>Heungbuga</w:t>
      </w:r>
      <w:proofErr w:type="spellEnd"/>
      <w:r>
        <w:rPr>
          <w:rFonts w:asciiTheme="minorHAnsi" w:eastAsia="함초롬바탕" w:hAnsiTheme="minorHAnsi"/>
          <w:szCs w:val="22"/>
        </w:rPr>
        <w:t>,”</w:t>
      </w:r>
      <w:r w:rsidRPr="000D6126">
        <w:rPr>
          <w:rFonts w:asciiTheme="minorHAnsi" w:eastAsia="함초롬바탕" w:hAnsiTheme="minorHAnsi"/>
          <w:szCs w:val="22"/>
        </w:rPr>
        <w:t xml:space="preserve"> </w:t>
      </w:r>
      <w:r>
        <w:rPr>
          <w:rFonts w:asciiTheme="minorHAnsi" w:eastAsia="함초롬바탕" w:hAnsiTheme="minorHAnsi"/>
          <w:szCs w:val="22"/>
        </w:rPr>
        <w:t>“</w:t>
      </w:r>
      <w:proofErr w:type="spellStart"/>
      <w:r w:rsidRPr="000D6126">
        <w:rPr>
          <w:rFonts w:asciiTheme="minorHAnsi" w:eastAsia="함초롬바탕" w:hAnsiTheme="minorHAnsi"/>
          <w:szCs w:val="22"/>
        </w:rPr>
        <w:t>Sugungga</w:t>
      </w:r>
      <w:proofErr w:type="spellEnd"/>
      <w:r>
        <w:rPr>
          <w:rFonts w:asciiTheme="minorHAnsi" w:eastAsia="함초롬바탕" w:hAnsiTheme="minorHAnsi"/>
          <w:szCs w:val="22"/>
        </w:rPr>
        <w:t>,”</w:t>
      </w:r>
      <w:r w:rsidRPr="000D6126">
        <w:rPr>
          <w:rFonts w:asciiTheme="minorHAnsi" w:eastAsia="함초롬바탕" w:hAnsiTheme="minorHAnsi"/>
          <w:szCs w:val="22"/>
        </w:rPr>
        <w:t xml:space="preserve"> and </w:t>
      </w:r>
      <w:r>
        <w:rPr>
          <w:rFonts w:asciiTheme="minorHAnsi" w:eastAsia="함초롬바탕" w:hAnsiTheme="minorHAnsi"/>
          <w:szCs w:val="22"/>
        </w:rPr>
        <w:t>“</w:t>
      </w:r>
      <w:proofErr w:type="spellStart"/>
      <w:r w:rsidRPr="000D6126">
        <w:rPr>
          <w:rFonts w:asciiTheme="minorHAnsi" w:eastAsia="함초롬바탕" w:hAnsiTheme="minorHAnsi"/>
          <w:szCs w:val="22"/>
        </w:rPr>
        <w:t>Jeokbyeokga</w:t>
      </w:r>
      <w:proofErr w:type="spellEnd"/>
      <w:r>
        <w:rPr>
          <w:rFonts w:asciiTheme="minorHAnsi" w:eastAsia="함초롬바탕" w:hAnsiTheme="minorHAnsi"/>
          <w:szCs w:val="22"/>
        </w:rPr>
        <w:t>.”</w:t>
      </w:r>
      <w:r w:rsidRPr="000D6126">
        <w:rPr>
          <w:rFonts w:asciiTheme="minorHAnsi" w:eastAsia="함초롬바탕" w:hAnsiTheme="minorHAnsi"/>
          <w:szCs w:val="22"/>
        </w:rPr>
        <w:t xml:space="preserve"> This </w:t>
      </w:r>
      <w:r w:rsidRPr="000D6126">
        <w:rPr>
          <w:rFonts w:asciiTheme="minorHAnsi" w:eastAsia="함초롬바탕" w:hAnsiTheme="minorHAnsi"/>
          <w:i/>
          <w:szCs w:val="22"/>
        </w:rPr>
        <w:t>Pansori</w:t>
      </w:r>
      <w:r w:rsidRPr="000D6126">
        <w:rPr>
          <w:rFonts w:asciiTheme="minorHAnsi" w:eastAsia="함초롬바탕" w:hAnsiTheme="minorHAnsi"/>
          <w:szCs w:val="22"/>
        </w:rPr>
        <w:t xml:space="preserve"> is performed for at least three hours to maximum eight hours with one performer and one drummer. Pansori which has been passed down for more than three centuries integrates various cultural memories of the medieval time. Pansori has no exact creator. Reflecting on demands of community and group culture, the length increased, and musical </w:t>
      </w:r>
      <w:r w:rsidRPr="000D6126">
        <w:rPr>
          <w:rFonts w:asciiTheme="minorHAnsi" w:eastAsia="함초롬바탕" w:hAnsiTheme="minorHAnsi"/>
          <w:i/>
          <w:szCs w:val="22"/>
        </w:rPr>
        <w:t>Pansori</w:t>
      </w:r>
      <w:r w:rsidRPr="000D6126">
        <w:rPr>
          <w:rFonts w:asciiTheme="minorHAnsi" w:eastAsia="함초롬바탕" w:hAnsiTheme="minorHAnsi"/>
          <w:szCs w:val="22"/>
        </w:rPr>
        <w:t xml:space="preserve"> school developed. Currently, Korean </w:t>
      </w:r>
      <w:r w:rsidRPr="000D6126">
        <w:rPr>
          <w:rFonts w:asciiTheme="minorHAnsi" w:eastAsia="함초롬바탕" w:hAnsiTheme="minorHAnsi"/>
          <w:i/>
          <w:szCs w:val="22"/>
        </w:rPr>
        <w:t>Pansori</w:t>
      </w:r>
      <w:r w:rsidRPr="000D6126">
        <w:rPr>
          <w:rFonts w:asciiTheme="minorHAnsi" w:eastAsia="함초롬바탕" w:hAnsiTheme="minorHAnsi"/>
          <w:szCs w:val="22"/>
        </w:rPr>
        <w:t xml:space="preserve"> is passed down focusing on five pieces. These pieces contain growth and awakening of ordinary people who lived the time of transition from feudal age to modern times. Pansori expresses cultural memories of eighteenth to twentieth centuries in arrangement, description, exaggeration and conversation. This presentation will introduce research about form of transmission of cultural memories, Korean style expression and style of writing. </w:t>
      </w:r>
    </w:p>
    <w:p w14:paraId="3FB0BA08" w14:textId="77777777" w:rsidR="00B2000D" w:rsidRPr="000D6126" w:rsidRDefault="00B2000D" w:rsidP="009700AB">
      <w:pPr>
        <w:tabs>
          <w:tab w:val="left" w:pos="567"/>
          <w:tab w:val="left" w:pos="1134"/>
        </w:tabs>
        <w:spacing w:after="0" w:line="240" w:lineRule="auto"/>
        <w:ind w:right="1127"/>
        <w:rPr>
          <w:rFonts w:eastAsia="Times New Roman" w:cs="Times New Roman"/>
          <w:b/>
        </w:rPr>
      </w:pPr>
    </w:p>
    <w:p w14:paraId="3BB67339" w14:textId="002195E5" w:rsidR="00B2000D" w:rsidRPr="000D6126" w:rsidRDefault="00FE4DF2" w:rsidP="009700AB">
      <w:pPr>
        <w:pStyle w:val="ABSTRACTTITLE"/>
        <w:tabs>
          <w:tab w:val="left" w:pos="567"/>
          <w:tab w:val="left" w:pos="1134"/>
        </w:tabs>
      </w:pPr>
      <w:r>
        <w:t>“</w:t>
      </w:r>
      <w:proofErr w:type="spellStart"/>
      <w:r w:rsidR="00B2000D" w:rsidRPr="000D6126">
        <w:t>Inolus</w:t>
      </w:r>
      <w:proofErr w:type="spellEnd"/>
      <w:r w:rsidR="00B2000D" w:rsidRPr="000D6126">
        <w:t xml:space="preserve">, </w:t>
      </w:r>
      <w:proofErr w:type="spellStart"/>
      <w:r w:rsidR="00B2000D" w:rsidRPr="000D6126">
        <w:t>Inolus</w:t>
      </w:r>
      <w:proofErr w:type="spellEnd"/>
      <w:r w:rsidR="00B2000D" w:rsidRPr="000D6126">
        <w:t xml:space="preserve">, </w:t>
      </w:r>
      <w:proofErr w:type="spellStart"/>
      <w:r w:rsidR="00B2000D" w:rsidRPr="000D6126">
        <w:t>corde</w:t>
      </w:r>
      <w:proofErr w:type="spellEnd"/>
      <w:r w:rsidR="00B2000D" w:rsidRPr="000D6126">
        <w:t xml:space="preserve"> mihi solus</w:t>
      </w:r>
      <w:r>
        <w:t>:”</w:t>
      </w:r>
      <w:r w:rsidR="00B2000D" w:rsidRPr="000D6126">
        <w:t xml:space="preserve"> A Latin–Hungarian Prisoner’s Song from the Eighteenth Century</w:t>
      </w:r>
    </w:p>
    <w:p w14:paraId="616F20AE" w14:textId="77777777" w:rsidR="00B2000D" w:rsidRPr="000D6126" w:rsidRDefault="00B2000D" w:rsidP="009700AB">
      <w:pPr>
        <w:pStyle w:val="PAPERGIVER"/>
      </w:pPr>
      <w:r w:rsidRPr="000D6126">
        <w:t xml:space="preserve">Rumen </w:t>
      </w:r>
      <w:proofErr w:type="spellStart"/>
      <w:r w:rsidRPr="000D6126">
        <w:t>István</w:t>
      </w:r>
      <w:proofErr w:type="spellEnd"/>
      <w:r w:rsidRPr="000D6126">
        <w:t xml:space="preserve"> </w:t>
      </w:r>
      <w:proofErr w:type="spellStart"/>
      <w:r w:rsidRPr="000D6126">
        <w:t>Csörsz</w:t>
      </w:r>
      <w:proofErr w:type="spellEnd"/>
    </w:p>
    <w:p w14:paraId="7F459E48" w14:textId="77777777" w:rsidR="00B2000D" w:rsidRPr="000D6126" w:rsidRDefault="00B2000D" w:rsidP="009700AB">
      <w:pPr>
        <w:shd w:val="clear" w:color="auto" w:fill="FFFFFF"/>
        <w:tabs>
          <w:tab w:val="left" w:pos="567"/>
          <w:tab w:val="left" w:pos="1134"/>
        </w:tabs>
        <w:spacing w:after="0" w:line="240" w:lineRule="auto"/>
      </w:pPr>
    </w:p>
    <w:p w14:paraId="2CD61FA7" w14:textId="77777777" w:rsidR="00B2000D" w:rsidRPr="000D6126" w:rsidRDefault="00B2000D" w:rsidP="009700AB">
      <w:pPr>
        <w:shd w:val="clear" w:color="auto" w:fill="FFFFFF"/>
        <w:tabs>
          <w:tab w:val="left" w:pos="567"/>
          <w:tab w:val="left" w:pos="1134"/>
        </w:tabs>
        <w:spacing w:after="0" w:line="240" w:lineRule="auto"/>
      </w:pPr>
      <w:r w:rsidRPr="000D6126">
        <w:rPr>
          <w:color w:val="222222"/>
        </w:rPr>
        <w:t xml:space="preserve">One of the most </w:t>
      </w:r>
      <w:proofErr w:type="spellStart"/>
      <w:r w:rsidRPr="000D6126">
        <w:rPr>
          <w:color w:val="222222"/>
        </w:rPr>
        <w:t>misterious</w:t>
      </w:r>
      <w:proofErr w:type="spellEnd"/>
      <w:r w:rsidRPr="000D6126">
        <w:rPr>
          <w:color w:val="222222"/>
        </w:rPr>
        <w:t xml:space="preserve"> text families in eighteenth-century Hungarian popular poetry emerges in both Latin and Hungarian version, primarily in Transylvania and later around Debrecen too. The secret hero of the prisoner’s song </w:t>
      </w:r>
      <w:proofErr w:type="spellStart"/>
      <w:r w:rsidRPr="000D6126">
        <w:rPr>
          <w:i/>
          <w:iCs/>
          <w:color w:val="222222"/>
        </w:rPr>
        <w:t>Inolus</w:t>
      </w:r>
      <w:proofErr w:type="spellEnd"/>
      <w:r w:rsidRPr="000D6126">
        <w:rPr>
          <w:i/>
          <w:iCs/>
          <w:color w:val="222222"/>
        </w:rPr>
        <w:t xml:space="preserve">, </w:t>
      </w:r>
      <w:proofErr w:type="spellStart"/>
      <w:r w:rsidRPr="000D6126">
        <w:rPr>
          <w:i/>
          <w:iCs/>
          <w:color w:val="222222"/>
        </w:rPr>
        <w:t>Inolus</w:t>
      </w:r>
      <w:proofErr w:type="spellEnd"/>
      <w:r w:rsidRPr="000D6126">
        <w:rPr>
          <w:i/>
          <w:iCs/>
          <w:color w:val="222222"/>
        </w:rPr>
        <w:t>…</w:t>
      </w:r>
      <w:r w:rsidRPr="000D6126">
        <w:rPr>
          <w:color w:val="222222"/>
        </w:rPr>
        <w:t xml:space="preserve"> is a jailed robber who was sentenced to death. He mourns his own fate leaving a moral for those around him or for posterity. According to some researchers this song is about a Rumanian outlaw leader, </w:t>
      </w:r>
      <w:proofErr w:type="spellStart"/>
      <w:r w:rsidRPr="000D6126">
        <w:rPr>
          <w:color w:val="222222"/>
        </w:rPr>
        <w:t>Gligore</w:t>
      </w:r>
      <w:proofErr w:type="spellEnd"/>
      <w:r w:rsidRPr="000D6126">
        <w:rPr>
          <w:color w:val="222222"/>
        </w:rPr>
        <w:t xml:space="preserve"> </w:t>
      </w:r>
      <w:proofErr w:type="spellStart"/>
      <w:r w:rsidRPr="000D6126">
        <w:rPr>
          <w:color w:val="222222"/>
        </w:rPr>
        <w:t>Pintea</w:t>
      </w:r>
      <w:proofErr w:type="spellEnd"/>
      <w:r w:rsidRPr="000D6126">
        <w:rPr>
          <w:color w:val="222222"/>
        </w:rPr>
        <w:t xml:space="preserve"> (Warrior </w:t>
      </w:r>
      <w:proofErr w:type="spellStart"/>
      <w:r w:rsidRPr="000D6126">
        <w:rPr>
          <w:color w:val="222222"/>
        </w:rPr>
        <w:t>Pintea</w:t>
      </w:r>
      <w:proofErr w:type="spellEnd"/>
      <w:r w:rsidRPr="000D6126">
        <w:rPr>
          <w:color w:val="222222"/>
        </w:rPr>
        <w:t xml:space="preserve">), </w:t>
      </w:r>
      <w:proofErr w:type="spellStart"/>
      <w:r w:rsidRPr="000D6126">
        <w:rPr>
          <w:color w:val="222222"/>
        </w:rPr>
        <w:t>alltough</w:t>
      </w:r>
      <w:proofErr w:type="spellEnd"/>
      <w:r w:rsidRPr="000D6126">
        <w:rPr>
          <w:color w:val="222222"/>
        </w:rPr>
        <w:t xml:space="preserve"> his </w:t>
      </w:r>
      <w:proofErr w:type="spellStart"/>
      <w:r w:rsidRPr="000D6126">
        <w:rPr>
          <w:color w:val="222222"/>
        </w:rPr>
        <w:t>destinity</w:t>
      </w:r>
      <w:proofErr w:type="spellEnd"/>
      <w:r w:rsidRPr="000D6126">
        <w:rPr>
          <w:color w:val="222222"/>
        </w:rPr>
        <w:t xml:space="preserve"> was different: he died in battle. Other tried to identify the vague Armenian references in the text. Reassuring solution has not been found yet. However, one </w:t>
      </w:r>
      <w:proofErr w:type="spellStart"/>
      <w:r w:rsidRPr="000D6126">
        <w:rPr>
          <w:color w:val="222222"/>
        </w:rPr>
        <w:t>think</w:t>
      </w:r>
      <w:proofErr w:type="spellEnd"/>
      <w:r w:rsidRPr="000D6126">
        <w:rPr>
          <w:color w:val="222222"/>
        </w:rPr>
        <w:t xml:space="preserve"> is certain: </w:t>
      </w:r>
      <w:proofErr w:type="spellStart"/>
      <w:r w:rsidRPr="000D6126">
        <w:rPr>
          <w:color w:val="222222"/>
        </w:rPr>
        <w:t>styleshly</w:t>
      </w:r>
      <w:proofErr w:type="spellEnd"/>
      <w:r w:rsidRPr="000D6126">
        <w:rPr>
          <w:color w:val="222222"/>
        </w:rPr>
        <w:t xml:space="preserve"> phrased, not sociographical but rather allegor</w:t>
      </w:r>
      <w:r>
        <w:rPr>
          <w:color w:val="222222"/>
        </w:rPr>
        <w:t>ising</w:t>
      </w:r>
      <w:r w:rsidRPr="000D6126">
        <w:rPr>
          <w:color w:val="222222"/>
        </w:rPr>
        <w:t xml:space="preserve"> prisoner’s song became a fixed pattern of the lament tradition of the Hungarian popular poetry and the folklore. Both its contextual </w:t>
      </w:r>
      <w:proofErr w:type="spellStart"/>
      <w:r w:rsidRPr="000D6126">
        <w:rPr>
          <w:color w:val="222222"/>
        </w:rPr>
        <w:t>resarch</w:t>
      </w:r>
      <w:proofErr w:type="spellEnd"/>
      <w:r w:rsidRPr="000D6126">
        <w:rPr>
          <w:color w:val="222222"/>
        </w:rPr>
        <w:t xml:space="preserve"> and its historical poetical analysis can bring us closer to the Hungarian values and typical features of this genre group.</w:t>
      </w:r>
    </w:p>
    <w:p w14:paraId="2D8907EF" w14:textId="77777777" w:rsidR="00B2000D" w:rsidRPr="000D6126" w:rsidRDefault="00B2000D" w:rsidP="009700AB">
      <w:pPr>
        <w:tabs>
          <w:tab w:val="left" w:pos="567"/>
          <w:tab w:val="left" w:pos="1134"/>
        </w:tabs>
        <w:spacing w:after="0" w:line="240" w:lineRule="auto"/>
      </w:pPr>
    </w:p>
    <w:p w14:paraId="13C11FF4" w14:textId="77777777" w:rsidR="00B2000D" w:rsidRPr="009700AB" w:rsidRDefault="00B2000D" w:rsidP="009700AB">
      <w:pPr>
        <w:pStyle w:val="ABSTRACTTITLE"/>
      </w:pPr>
      <w:r w:rsidRPr="009700AB">
        <w:rPr>
          <w:rStyle w:val="ABSTRACTTITLEChar"/>
          <w:b/>
        </w:rPr>
        <w:t>Identity, Genres, and Murder in Three Traditional American Folk Songs</w:t>
      </w:r>
      <w:r w:rsidRPr="009700AB">
        <w:t xml:space="preserve"> </w:t>
      </w:r>
    </w:p>
    <w:p w14:paraId="72F3853E" w14:textId="77777777" w:rsidR="00B2000D" w:rsidRPr="007116F6" w:rsidRDefault="00B2000D" w:rsidP="009700AB">
      <w:pPr>
        <w:pStyle w:val="PAPERGIVER"/>
      </w:pPr>
      <w:r w:rsidRPr="000D6126">
        <w:t>Delia Dattilo</w:t>
      </w:r>
    </w:p>
    <w:p w14:paraId="034B7ECF" w14:textId="77777777" w:rsidR="00B2000D" w:rsidRPr="000D6126" w:rsidRDefault="00B2000D" w:rsidP="009700AB">
      <w:pPr>
        <w:tabs>
          <w:tab w:val="left" w:pos="567"/>
          <w:tab w:val="left" w:pos="1134"/>
        </w:tabs>
        <w:spacing w:after="0" w:line="240" w:lineRule="auto"/>
        <w:ind w:left="-5" w:right="-2" w:hanging="10"/>
        <w:rPr>
          <w:rFonts w:eastAsia="Times New Roman" w:cs="Times New Roman"/>
          <w:color w:val="212121"/>
        </w:rPr>
      </w:pPr>
    </w:p>
    <w:p w14:paraId="024C723E" w14:textId="77777777" w:rsidR="00B2000D" w:rsidRPr="000D6126" w:rsidRDefault="00B2000D" w:rsidP="009700AB">
      <w:pPr>
        <w:tabs>
          <w:tab w:val="left" w:pos="567"/>
          <w:tab w:val="left" w:pos="1134"/>
        </w:tabs>
        <w:spacing w:after="0" w:line="240" w:lineRule="auto"/>
        <w:ind w:left="-5" w:right="-2" w:hanging="10"/>
      </w:pPr>
      <w:r w:rsidRPr="000D6126">
        <w:rPr>
          <w:rFonts w:eastAsia="Times New Roman" w:cs="Times New Roman"/>
          <w:color w:val="212121"/>
        </w:rPr>
        <w:t xml:space="preserve">In 1952, anthropologist and film-maker Harry Everett Smith systematised the repertoire of Anglo-American traditional music at his disposal (78-rpm) in the </w:t>
      </w:r>
      <w:r w:rsidRPr="000D6126">
        <w:rPr>
          <w:rFonts w:eastAsia="Times New Roman" w:cs="Times New Roman"/>
          <w:i/>
          <w:color w:val="212121"/>
        </w:rPr>
        <w:t>Anthology of American Folk Music</w:t>
      </w:r>
    </w:p>
    <w:p w14:paraId="49C759FD" w14:textId="77777777" w:rsidR="00B2000D" w:rsidRPr="000D6126" w:rsidRDefault="00B2000D" w:rsidP="009700AB">
      <w:pPr>
        <w:tabs>
          <w:tab w:val="left" w:pos="567"/>
          <w:tab w:val="left" w:pos="1134"/>
        </w:tabs>
        <w:spacing w:after="0" w:line="240" w:lineRule="auto"/>
        <w:ind w:left="-5" w:right="-2" w:hanging="10"/>
        <w:rPr>
          <w:rFonts w:eastAsia="Times New Roman" w:cs="Times New Roman"/>
          <w:color w:val="212121"/>
        </w:rPr>
      </w:pPr>
      <w:r w:rsidRPr="000D6126">
        <w:rPr>
          <w:rFonts w:eastAsia="Times New Roman" w:cs="Times New Roman"/>
          <w:color w:val="212121"/>
        </w:rPr>
        <w:t xml:space="preserve">(Folkways) in which he classified and organised those records in three 33-rpm volumes (Ballads, Social Music, Songs). Each of them </w:t>
      </w:r>
      <w:proofErr w:type="gramStart"/>
      <w:r w:rsidRPr="000D6126">
        <w:rPr>
          <w:rFonts w:eastAsia="Times New Roman" w:cs="Times New Roman"/>
          <w:color w:val="212121"/>
        </w:rPr>
        <w:t>were</w:t>
      </w:r>
      <w:proofErr w:type="gramEnd"/>
      <w:r w:rsidRPr="000D6126">
        <w:rPr>
          <w:rFonts w:eastAsia="Times New Roman" w:cs="Times New Roman"/>
          <w:color w:val="212121"/>
        </w:rPr>
        <w:t xml:space="preserve"> created following internal rearrangement criteria. In my speech I will discuss the origin, transmission and dissemination of three specific ballads as taken from Smith’s </w:t>
      </w:r>
      <w:r w:rsidRPr="000D6126">
        <w:rPr>
          <w:rFonts w:eastAsia="Times New Roman" w:cs="Times New Roman"/>
          <w:i/>
          <w:color w:val="212121"/>
        </w:rPr>
        <w:t>Anthology</w:t>
      </w:r>
      <w:r w:rsidRPr="000D6126">
        <w:rPr>
          <w:rFonts w:eastAsia="Times New Roman" w:cs="Times New Roman"/>
          <w:color w:val="212121"/>
        </w:rPr>
        <w:t xml:space="preserve">: </w:t>
      </w:r>
      <w:r>
        <w:rPr>
          <w:rFonts w:eastAsia="Times New Roman" w:cs="Times New Roman"/>
          <w:color w:val="212121"/>
        </w:rPr>
        <w:t>“</w:t>
      </w:r>
      <w:proofErr w:type="spellStart"/>
      <w:r w:rsidRPr="000D6126">
        <w:rPr>
          <w:rFonts w:eastAsia="Times New Roman" w:cs="Times New Roman"/>
          <w:color w:val="212121"/>
        </w:rPr>
        <w:t>Omie</w:t>
      </w:r>
      <w:proofErr w:type="spellEnd"/>
      <w:r w:rsidRPr="000D6126">
        <w:rPr>
          <w:rFonts w:eastAsia="Times New Roman" w:cs="Times New Roman"/>
          <w:color w:val="212121"/>
        </w:rPr>
        <w:t xml:space="preserve"> Wise</w:t>
      </w:r>
      <w:r>
        <w:rPr>
          <w:rFonts w:eastAsia="Times New Roman" w:cs="Times New Roman"/>
          <w:color w:val="212121"/>
        </w:rPr>
        <w:t>,”</w:t>
      </w:r>
      <w:r w:rsidRPr="000D6126">
        <w:rPr>
          <w:rFonts w:eastAsia="Times New Roman" w:cs="Times New Roman"/>
          <w:color w:val="212121"/>
        </w:rPr>
        <w:t xml:space="preserve"> as recorded by G. B. Grayson in 1927 (vol. 1); </w:t>
      </w:r>
      <w:r>
        <w:rPr>
          <w:rFonts w:eastAsia="Times New Roman" w:cs="Times New Roman"/>
          <w:color w:val="212121"/>
        </w:rPr>
        <w:t>“</w:t>
      </w:r>
      <w:r w:rsidRPr="000D6126">
        <w:rPr>
          <w:rFonts w:eastAsia="Times New Roman" w:cs="Times New Roman"/>
          <w:color w:val="212121"/>
        </w:rPr>
        <w:t xml:space="preserve">The Coo </w:t>
      </w:r>
      <w:proofErr w:type="spellStart"/>
      <w:r w:rsidRPr="000D6126">
        <w:rPr>
          <w:rFonts w:eastAsia="Times New Roman" w:cs="Times New Roman"/>
          <w:color w:val="212121"/>
        </w:rPr>
        <w:t>Coo</w:t>
      </w:r>
      <w:proofErr w:type="spellEnd"/>
      <w:r w:rsidRPr="000D6126">
        <w:rPr>
          <w:rFonts w:eastAsia="Times New Roman" w:cs="Times New Roman"/>
          <w:color w:val="212121"/>
        </w:rPr>
        <w:t xml:space="preserve"> Bird</w:t>
      </w:r>
      <w:r>
        <w:rPr>
          <w:rFonts w:eastAsia="Times New Roman" w:cs="Times New Roman"/>
          <w:color w:val="212121"/>
        </w:rPr>
        <w:t>”</w:t>
      </w:r>
      <w:r w:rsidRPr="000D6126">
        <w:rPr>
          <w:rFonts w:eastAsia="Times New Roman" w:cs="Times New Roman"/>
          <w:color w:val="212121"/>
        </w:rPr>
        <w:t xml:space="preserve"> in Clarence Ashley’s version of 1929 (vol. 3) and Casey Jones as played by Furry Lewis in 1928 (vol. 1). </w:t>
      </w:r>
      <w:r>
        <w:rPr>
          <w:rFonts w:eastAsia="Times New Roman" w:cs="Times New Roman"/>
          <w:color w:val="212121"/>
        </w:rPr>
        <w:t>“</w:t>
      </w:r>
      <w:proofErr w:type="spellStart"/>
      <w:r w:rsidRPr="000D6126">
        <w:rPr>
          <w:rFonts w:eastAsia="Times New Roman" w:cs="Times New Roman"/>
          <w:color w:val="212121"/>
        </w:rPr>
        <w:t>Omie</w:t>
      </w:r>
      <w:proofErr w:type="spellEnd"/>
      <w:r w:rsidRPr="000D6126">
        <w:rPr>
          <w:rFonts w:eastAsia="Times New Roman" w:cs="Times New Roman"/>
          <w:color w:val="212121"/>
        </w:rPr>
        <w:t xml:space="preserve"> Wise</w:t>
      </w:r>
      <w:r>
        <w:rPr>
          <w:rFonts w:eastAsia="Times New Roman" w:cs="Times New Roman"/>
          <w:color w:val="212121"/>
        </w:rPr>
        <w:t>”</w:t>
      </w:r>
      <w:r w:rsidRPr="000D6126">
        <w:rPr>
          <w:rFonts w:eastAsia="Times New Roman" w:cs="Times New Roman"/>
          <w:color w:val="212121"/>
        </w:rPr>
        <w:t xml:space="preserve"> (</w:t>
      </w:r>
      <w:proofErr w:type="spellStart"/>
      <w:r w:rsidRPr="000D6126">
        <w:rPr>
          <w:rFonts w:eastAsia="Times New Roman" w:cs="Times New Roman"/>
          <w:color w:val="212121"/>
        </w:rPr>
        <w:t>Roud</w:t>
      </w:r>
      <w:proofErr w:type="spellEnd"/>
      <w:r w:rsidRPr="000D6126">
        <w:rPr>
          <w:rFonts w:eastAsia="Times New Roman" w:cs="Times New Roman"/>
          <w:color w:val="212121"/>
        </w:rPr>
        <w:t xml:space="preserve"> 447) is a classic murder ballad; the American variant of </w:t>
      </w:r>
      <w:r>
        <w:rPr>
          <w:rFonts w:eastAsia="Times New Roman" w:cs="Times New Roman"/>
          <w:color w:val="212121"/>
        </w:rPr>
        <w:t>“</w:t>
      </w:r>
      <w:r w:rsidRPr="000D6126">
        <w:rPr>
          <w:rFonts w:eastAsia="Times New Roman" w:cs="Times New Roman"/>
          <w:color w:val="212121"/>
        </w:rPr>
        <w:t xml:space="preserve">The Coo </w:t>
      </w:r>
      <w:proofErr w:type="spellStart"/>
      <w:r w:rsidRPr="000D6126">
        <w:rPr>
          <w:rFonts w:eastAsia="Times New Roman" w:cs="Times New Roman"/>
          <w:color w:val="212121"/>
        </w:rPr>
        <w:t>Coo</w:t>
      </w:r>
      <w:proofErr w:type="spellEnd"/>
      <w:r>
        <w:rPr>
          <w:rFonts w:eastAsia="Times New Roman" w:cs="Times New Roman"/>
          <w:color w:val="212121"/>
        </w:rPr>
        <w:t>”</w:t>
      </w:r>
      <w:r w:rsidRPr="000D6126">
        <w:rPr>
          <w:rFonts w:eastAsia="Times New Roman" w:cs="Times New Roman"/>
          <w:color w:val="212121"/>
        </w:rPr>
        <w:t xml:space="preserve"> </w:t>
      </w:r>
      <w:r w:rsidRPr="000D6126">
        <w:rPr>
          <w:rFonts w:eastAsia="Times New Roman" w:cs="Times New Roman"/>
          <w:color w:val="212121"/>
        </w:rPr>
        <w:lastRenderedPageBreak/>
        <w:t xml:space="preserve">(or </w:t>
      </w:r>
      <w:r>
        <w:rPr>
          <w:rFonts w:eastAsia="Times New Roman" w:cs="Times New Roman"/>
          <w:color w:val="212121"/>
        </w:rPr>
        <w:t>“</w:t>
      </w:r>
      <w:r w:rsidRPr="000D6126">
        <w:rPr>
          <w:rFonts w:eastAsia="Times New Roman" w:cs="Times New Roman"/>
          <w:color w:val="212121"/>
        </w:rPr>
        <w:t>The Cuckoo</w:t>
      </w:r>
      <w:r>
        <w:rPr>
          <w:rFonts w:eastAsia="Times New Roman" w:cs="Times New Roman"/>
          <w:color w:val="212121"/>
        </w:rPr>
        <w:t>,”</w:t>
      </w:r>
      <w:r w:rsidRPr="000D6126">
        <w:rPr>
          <w:rFonts w:eastAsia="Times New Roman" w:cs="Times New Roman"/>
          <w:color w:val="212121"/>
        </w:rPr>
        <w:t xml:space="preserve"> </w:t>
      </w:r>
      <w:r w:rsidRPr="000D6126">
        <w:rPr>
          <w:rFonts w:eastAsia="Times New Roman" w:cs="Times New Roman"/>
          <w:i/>
          <w:color w:val="212121"/>
        </w:rPr>
        <w:t>cf</w:t>
      </w:r>
      <w:r w:rsidRPr="000D6126">
        <w:rPr>
          <w:rFonts w:eastAsia="Times New Roman" w:cs="Times New Roman"/>
          <w:color w:val="212121"/>
        </w:rPr>
        <w:t xml:space="preserve">. Butterworth 1912: 12 and Sharp 1906, 1917) is an obscure </w:t>
      </w:r>
      <w:proofErr w:type="spellStart"/>
      <w:r w:rsidRPr="000D6126">
        <w:rPr>
          <w:rFonts w:eastAsia="Times New Roman" w:cs="Times New Roman"/>
          <w:color w:val="212121"/>
        </w:rPr>
        <w:t>reelaboration</w:t>
      </w:r>
      <w:proofErr w:type="spellEnd"/>
      <w:r w:rsidRPr="000D6126">
        <w:rPr>
          <w:rFonts w:eastAsia="Times New Roman" w:cs="Times New Roman"/>
          <w:color w:val="212121"/>
        </w:rPr>
        <w:t xml:space="preserve"> of an ancient ballad from the British Isles, that shows how </w:t>
      </w:r>
      <w:r w:rsidRPr="000D6126">
        <w:rPr>
          <w:rFonts w:eastAsia="Times New Roman" w:cs="Times New Roman"/>
        </w:rPr>
        <w:t>Anglo-Americans perceived their identity</w:t>
      </w:r>
      <w:r w:rsidRPr="000D6126">
        <w:rPr>
          <w:rFonts w:eastAsia="Times New Roman" w:cs="Times New Roman"/>
          <w:color w:val="212121"/>
        </w:rPr>
        <w:t xml:space="preserve"> (</w:t>
      </w:r>
      <w:r w:rsidRPr="000D6126">
        <w:rPr>
          <w:rFonts w:eastAsia="Times New Roman" w:cs="Times New Roman"/>
          <w:i/>
          <w:color w:val="212121"/>
        </w:rPr>
        <w:t>cf</w:t>
      </w:r>
      <w:r w:rsidRPr="000D6126">
        <w:rPr>
          <w:rFonts w:eastAsia="Times New Roman" w:cs="Times New Roman"/>
          <w:color w:val="212121"/>
        </w:rPr>
        <w:t>. Marcus 1997: 19-20). These two folk songs have found their continuity during the twentieth century discography (</w:t>
      </w:r>
      <w:r w:rsidRPr="000D6126">
        <w:rPr>
          <w:rFonts w:eastAsia="Times New Roman" w:cs="Times New Roman"/>
          <w:i/>
          <w:color w:val="212121"/>
        </w:rPr>
        <w:t>cf</w:t>
      </w:r>
      <w:r w:rsidRPr="000D6126">
        <w:rPr>
          <w:rFonts w:eastAsia="Times New Roman" w:cs="Times New Roman"/>
          <w:color w:val="212121"/>
        </w:rPr>
        <w:t xml:space="preserve">. Doc Watson, </w:t>
      </w:r>
      <w:r>
        <w:rPr>
          <w:rFonts w:eastAsia="Times New Roman" w:cs="Times New Roman"/>
          <w:color w:val="212121"/>
        </w:rPr>
        <w:t>“</w:t>
      </w:r>
      <w:proofErr w:type="spellStart"/>
      <w:r w:rsidRPr="000D6126">
        <w:rPr>
          <w:rFonts w:eastAsia="Times New Roman" w:cs="Times New Roman"/>
          <w:color w:val="212121"/>
        </w:rPr>
        <w:t>Omie</w:t>
      </w:r>
      <w:proofErr w:type="spellEnd"/>
      <w:r w:rsidRPr="000D6126">
        <w:rPr>
          <w:rFonts w:eastAsia="Times New Roman" w:cs="Times New Roman"/>
          <w:color w:val="212121"/>
        </w:rPr>
        <w:t xml:space="preserve"> Wise</w:t>
      </w:r>
      <w:r>
        <w:rPr>
          <w:rFonts w:eastAsia="Times New Roman" w:cs="Times New Roman"/>
          <w:color w:val="212121"/>
        </w:rPr>
        <w:t>,”</w:t>
      </w:r>
      <w:r w:rsidRPr="000D6126">
        <w:rPr>
          <w:rFonts w:eastAsia="Times New Roman" w:cs="Times New Roman"/>
          <w:color w:val="212121"/>
        </w:rPr>
        <w:t xml:space="preserve"> 1964, former Pentangle member, Bert </w:t>
      </w:r>
      <w:proofErr w:type="spellStart"/>
      <w:r w:rsidRPr="000D6126">
        <w:rPr>
          <w:rFonts w:eastAsia="Times New Roman" w:cs="Times New Roman"/>
          <w:color w:val="212121"/>
        </w:rPr>
        <w:t>Jansch</w:t>
      </w:r>
      <w:proofErr w:type="spellEnd"/>
      <w:r w:rsidRPr="000D6126">
        <w:rPr>
          <w:rFonts w:eastAsia="Times New Roman" w:cs="Times New Roman"/>
          <w:color w:val="212121"/>
        </w:rPr>
        <w:t xml:space="preserve">, </w:t>
      </w:r>
      <w:r>
        <w:rPr>
          <w:rFonts w:eastAsia="Times New Roman" w:cs="Times New Roman"/>
          <w:color w:val="212121"/>
        </w:rPr>
        <w:t>“</w:t>
      </w:r>
      <w:proofErr w:type="spellStart"/>
      <w:r w:rsidRPr="000D6126">
        <w:rPr>
          <w:rFonts w:eastAsia="Times New Roman" w:cs="Times New Roman"/>
          <w:color w:val="212121"/>
        </w:rPr>
        <w:t>Omie</w:t>
      </w:r>
      <w:proofErr w:type="spellEnd"/>
      <w:r w:rsidRPr="000D6126">
        <w:rPr>
          <w:rFonts w:eastAsia="Times New Roman" w:cs="Times New Roman"/>
          <w:color w:val="212121"/>
        </w:rPr>
        <w:t xml:space="preserve"> Wise</w:t>
      </w:r>
      <w:r>
        <w:rPr>
          <w:rFonts w:eastAsia="Times New Roman" w:cs="Times New Roman"/>
          <w:color w:val="212121"/>
        </w:rPr>
        <w:t>,”</w:t>
      </w:r>
      <w:r w:rsidRPr="000D6126">
        <w:rPr>
          <w:rFonts w:eastAsia="Times New Roman" w:cs="Times New Roman"/>
          <w:color w:val="212121"/>
        </w:rPr>
        <w:t xml:space="preserve"> 1971; Bob Dylan, </w:t>
      </w:r>
      <w:r>
        <w:rPr>
          <w:rFonts w:eastAsia="Times New Roman" w:cs="Times New Roman"/>
          <w:color w:val="212121"/>
        </w:rPr>
        <w:t>“</w:t>
      </w:r>
      <w:r w:rsidRPr="000D6126">
        <w:rPr>
          <w:rFonts w:eastAsia="Times New Roman" w:cs="Times New Roman"/>
          <w:color w:val="212121"/>
        </w:rPr>
        <w:t>The Cuckoo Is A Pretty Bird</w:t>
      </w:r>
      <w:r>
        <w:rPr>
          <w:rFonts w:eastAsia="Times New Roman" w:cs="Times New Roman"/>
          <w:color w:val="212121"/>
        </w:rPr>
        <w:t>,”</w:t>
      </w:r>
      <w:r w:rsidRPr="000D6126">
        <w:rPr>
          <w:rFonts w:eastAsia="Times New Roman" w:cs="Times New Roman"/>
          <w:color w:val="212121"/>
        </w:rPr>
        <w:t xml:space="preserve"> 1962, Mike Oldfield, </w:t>
      </w:r>
      <w:r>
        <w:rPr>
          <w:rFonts w:eastAsia="Times New Roman" w:cs="Times New Roman"/>
          <w:color w:val="212121"/>
        </w:rPr>
        <w:t>“</w:t>
      </w:r>
      <w:r w:rsidRPr="000D6126">
        <w:rPr>
          <w:rFonts w:eastAsia="Times New Roman" w:cs="Times New Roman"/>
          <w:color w:val="212121"/>
        </w:rPr>
        <w:t>The Cuckoo Song</w:t>
      </w:r>
      <w:r>
        <w:rPr>
          <w:rFonts w:eastAsia="Times New Roman" w:cs="Times New Roman"/>
          <w:color w:val="212121"/>
        </w:rPr>
        <w:t>,”</w:t>
      </w:r>
      <w:r w:rsidRPr="000D6126">
        <w:rPr>
          <w:rFonts w:eastAsia="Times New Roman" w:cs="Times New Roman"/>
          <w:color w:val="212121"/>
        </w:rPr>
        <w:t xml:space="preserve"> 1977 just to make some examples). Casey Jones </w:t>
      </w:r>
      <w:r w:rsidRPr="000D6126">
        <w:rPr>
          <w:rFonts w:eastAsia="Times New Roman" w:cs="Times New Roman"/>
        </w:rPr>
        <w:t xml:space="preserve">was both a </w:t>
      </w:r>
      <w:proofErr w:type="gramStart"/>
      <w:r w:rsidRPr="000D6126">
        <w:rPr>
          <w:rFonts w:eastAsia="Times New Roman" w:cs="Times New Roman"/>
        </w:rPr>
        <w:t>murder ballads</w:t>
      </w:r>
      <w:proofErr w:type="gramEnd"/>
      <w:r w:rsidRPr="000D6126">
        <w:rPr>
          <w:rFonts w:eastAsia="Times New Roman" w:cs="Times New Roman"/>
        </w:rPr>
        <w:t xml:space="preserve"> and a railroad song (</w:t>
      </w:r>
      <w:r w:rsidRPr="000D6126">
        <w:rPr>
          <w:rFonts w:eastAsia="Times New Roman" w:cs="Times New Roman"/>
          <w:i/>
          <w:color w:val="212121"/>
        </w:rPr>
        <w:t>cf</w:t>
      </w:r>
      <w:r w:rsidRPr="000D6126">
        <w:rPr>
          <w:rFonts w:eastAsia="Times New Roman" w:cs="Times New Roman"/>
          <w:color w:val="212121"/>
        </w:rPr>
        <w:t>.</w:t>
      </w:r>
      <w:r w:rsidRPr="000D6126">
        <w:rPr>
          <w:rFonts w:eastAsia="Times New Roman" w:cs="Times New Roman"/>
        </w:rPr>
        <w:t xml:space="preserve"> </w:t>
      </w:r>
      <w:proofErr w:type="spellStart"/>
      <w:r w:rsidRPr="000D6126">
        <w:rPr>
          <w:rFonts w:eastAsia="Times New Roman" w:cs="Times New Roman"/>
        </w:rPr>
        <w:t>Odum</w:t>
      </w:r>
      <w:proofErr w:type="spellEnd"/>
      <w:r w:rsidRPr="000D6126">
        <w:rPr>
          <w:rFonts w:eastAsia="Times New Roman" w:cs="Times New Roman"/>
        </w:rPr>
        <w:t xml:space="preserve"> 1925: 208-209; Sandburg 1927: 366-369; Scarborough 1937: 249-250); it became a blues in Furry Lewis’s version (</w:t>
      </w:r>
      <w:r>
        <w:rPr>
          <w:rFonts w:eastAsia="Times New Roman" w:cs="Times New Roman"/>
        </w:rPr>
        <w:t>“</w:t>
      </w:r>
      <w:r w:rsidRPr="000D6126">
        <w:rPr>
          <w:rFonts w:eastAsia="Times New Roman" w:cs="Times New Roman"/>
        </w:rPr>
        <w:t>Kassie Jones</w:t>
      </w:r>
      <w:r>
        <w:rPr>
          <w:rFonts w:eastAsia="Times New Roman" w:cs="Times New Roman"/>
        </w:rPr>
        <w:t>”</w:t>
      </w:r>
      <w:r w:rsidRPr="000D6126">
        <w:rPr>
          <w:rFonts w:eastAsia="Times New Roman" w:cs="Times New Roman"/>
        </w:rPr>
        <w:t xml:space="preserve">) and its persistence belongs to the transmission strategies carried on by revivalist of the 50s and 60s which caused a migration towards popular music (e.g. The Grateful Dead’s version) and popular culture contexts. </w:t>
      </w:r>
      <w:proofErr w:type="gramStart"/>
      <w:r w:rsidRPr="000D6126">
        <w:rPr>
          <w:rFonts w:eastAsia="Times New Roman" w:cs="Times New Roman"/>
          <w:color w:val="212121"/>
        </w:rPr>
        <w:t>With regard to</w:t>
      </w:r>
      <w:proofErr w:type="gramEnd"/>
      <w:r w:rsidRPr="000D6126">
        <w:rPr>
          <w:rFonts w:eastAsia="Times New Roman" w:cs="Times New Roman"/>
          <w:color w:val="212121"/>
        </w:rPr>
        <w:t xml:space="preserve"> </w:t>
      </w:r>
      <w:r>
        <w:rPr>
          <w:rFonts w:eastAsia="Times New Roman" w:cs="Times New Roman"/>
          <w:color w:val="212121"/>
        </w:rPr>
        <w:t>“</w:t>
      </w:r>
      <w:proofErr w:type="spellStart"/>
      <w:r w:rsidRPr="000D6126">
        <w:rPr>
          <w:rFonts w:eastAsia="Times New Roman" w:cs="Times New Roman"/>
          <w:color w:val="212121"/>
        </w:rPr>
        <w:t>Omie</w:t>
      </w:r>
      <w:proofErr w:type="spellEnd"/>
      <w:r w:rsidRPr="000D6126">
        <w:rPr>
          <w:rFonts w:eastAsia="Times New Roman" w:cs="Times New Roman"/>
          <w:color w:val="212121"/>
        </w:rPr>
        <w:t xml:space="preserve"> Wise</w:t>
      </w:r>
      <w:r>
        <w:rPr>
          <w:rFonts w:eastAsia="Times New Roman" w:cs="Times New Roman"/>
          <w:color w:val="212121"/>
        </w:rPr>
        <w:t>,”</w:t>
      </w:r>
      <w:r w:rsidRPr="000D6126">
        <w:rPr>
          <w:rFonts w:eastAsia="Times New Roman" w:cs="Times New Roman"/>
          <w:color w:val="212121"/>
        </w:rPr>
        <w:t xml:space="preserve"> and in general to the murder ballads that summarise the transmission process of a very specific </w:t>
      </w:r>
      <w:proofErr w:type="spellStart"/>
      <w:r w:rsidRPr="000D6126">
        <w:rPr>
          <w:rFonts w:eastAsia="Times New Roman" w:cs="Times New Roman"/>
          <w:color w:val="212121"/>
        </w:rPr>
        <w:t>topos</w:t>
      </w:r>
      <w:proofErr w:type="spellEnd"/>
      <w:r w:rsidRPr="000D6126">
        <w:rPr>
          <w:rFonts w:eastAsia="Times New Roman" w:cs="Times New Roman"/>
          <w:color w:val="212121"/>
        </w:rPr>
        <w:t xml:space="preserve"> – namely the murder of a young female lover – I will illustrate some examples coming from the Mediterranean areas (among which, Fabrizio De </w:t>
      </w:r>
      <w:proofErr w:type="spellStart"/>
      <w:r w:rsidRPr="000D6126">
        <w:rPr>
          <w:rFonts w:eastAsia="Times New Roman" w:cs="Times New Roman"/>
          <w:color w:val="212121"/>
        </w:rPr>
        <w:t>Andrè’s</w:t>
      </w:r>
      <w:proofErr w:type="spellEnd"/>
      <w:r w:rsidRPr="000D6126">
        <w:rPr>
          <w:rFonts w:eastAsia="Times New Roman" w:cs="Times New Roman"/>
          <w:color w:val="212121"/>
        </w:rPr>
        <w:t xml:space="preserve"> </w:t>
      </w:r>
      <w:r>
        <w:rPr>
          <w:rFonts w:eastAsia="Times New Roman" w:cs="Times New Roman"/>
          <w:color w:val="212121"/>
        </w:rPr>
        <w:t>“</w:t>
      </w:r>
      <w:r w:rsidRPr="000D6126">
        <w:rPr>
          <w:rFonts w:eastAsia="Times New Roman" w:cs="Times New Roman"/>
          <w:color w:val="212121"/>
        </w:rPr>
        <w:t xml:space="preserve">La canzone di </w:t>
      </w:r>
      <w:proofErr w:type="spellStart"/>
      <w:r w:rsidRPr="000D6126">
        <w:rPr>
          <w:rFonts w:eastAsia="Times New Roman" w:cs="Times New Roman"/>
          <w:color w:val="212121"/>
        </w:rPr>
        <w:t>Marinella</w:t>
      </w:r>
      <w:proofErr w:type="spellEnd"/>
      <w:r>
        <w:rPr>
          <w:rFonts w:eastAsia="Times New Roman" w:cs="Times New Roman"/>
          <w:color w:val="212121"/>
        </w:rPr>
        <w:t>”</w:t>
      </w:r>
      <w:r w:rsidRPr="000D6126">
        <w:rPr>
          <w:rFonts w:eastAsia="Times New Roman" w:cs="Times New Roman"/>
          <w:color w:val="212121"/>
        </w:rPr>
        <w:t xml:space="preserve"> (The Song of </w:t>
      </w:r>
      <w:proofErr w:type="spellStart"/>
      <w:r w:rsidRPr="000D6126">
        <w:rPr>
          <w:rFonts w:eastAsia="Times New Roman" w:cs="Times New Roman"/>
          <w:color w:val="212121"/>
        </w:rPr>
        <w:t>Marinella</w:t>
      </w:r>
      <w:proofErr w:type="spellEnd"/>
      <w:r w:rsidRPr="000D6126">
        <w:rPr>
          <w:rFonts w:eastAsia="Times New Roman" w:cs="Times New Roman"/>
          <w:color w:val="212121"/>
        </w:rPr>
        <w:t>).</w:t>
      </w:r>
    </w:p>
    <w:p w14:paraId="7FD428DA" w14:textId="77777777" w:rsidR="00B2000D" w:rsidRPr="000D6126" w:rsidRDefault="00B2000D" w:rsidP="009700AB">
      <w:pPr>
        <w:tabs>
          <w:tab w:val="left" w:pos="567"/>
          <w:tab w:val="left" w:pos="1134"/>
        </w:tabs>
        <w:spacing w:after="0" w:line="240" w:lineRule="auto"/>
        <w:ind w:left="-5" w:right="-2" w:hanging="10"/>
        <w:rPr>
          <w:rFonts w:eastAsia="Times New Roman" w:cs="Times New Roman"/>
          <w:color w:val="212121"/>
        </w:rPr>
      </w:pPr>
    </w:p>
    <w:p w14:paraId="0B3A8A63" w14:textId="77777777" w:rsidR="00B2000D" w:rsidRPr="000D6126" w:rsidRDefault="00B2000D" w:rsidP="009700AB">
      <w:pPr>
        <w:pStyle w:val="ABSTRACTTITLE"/>
        <w:tabs>
          <w:tab w:val="left" w:pos="567"/>
          <w:tab w:val="left" w:pos="1134"/>
        </w:tabs>
      </w:pPr>
      <w:r w:rsidRPr="000D6126">
        <w:t xml:space="preserve">Memory in the Sephardic Ballads of Ms </w:t>
      </w:r>
      <w:proofErr w:type="spellStart"/>
      <w:r w:rsidRPr="000D6126">
        <w:t>Batševa</w:t>
      </w:r>
      <w:proofErr w:type="spellEnd"/>
      <w:r w:rsidRPr="000D6126">
        <w:t xml:space="preserve"> </w:t>
      </w:r>
      <w:proofErr w:type="spellStart"/>
      <w:r w:rsidRPr="000D6126">
        <w:t>Altarac</w:t>
      </w:r>
      <w:proofErr w:type="spellEnd"/>
    </w:p>
    <w:p w14:paraId="5FDBA0A6" w14:textId="77777777" w:rsidR="00B2000D" w:rsidRPr="000D6126" w:rsidRDefault="00B2000D" w:rsidP="009700AB">
      <w:pPr>
        <w:pStyle w:val="PAPERGIVER"/>
      </w:pPr>
      <w:r w:rsidRPr="000D6126">
        <w:t xml:space="preserve">Simona </w:t>
      </w:r>
      <w:proofErr w:type="spellStart"/>
      <w:r w:rsidRPr="000D6126">
        <w:t>Delić</w:t>
      </w:r>
      <w:proofErr w:type="spellEnd"/>
      <w:r w:rsidRPr="000D6126">
        <w:t xml:space="preserve">, Institute of </w:t>
      </w:r>
      <w:r w:rsidRPr="007116F6">
        <w:t>Ethnology</w:t>
      </w:r>
      <w:r w:rsidRPr="000D6126">
        <w:t xml:space="preserve"> and Folklore Research, Zagreb</w:t>
      </w:r>
    </w:p>
    <w:p w14:paraId="07AEF259" w14:textId="77777777" w:rsidR="00B2000D" w:rsidRPr="000D6126" w:rsidRDefault="00B2000D" w:rsidP="009700AB">
      <w:pPr>
        <w:tabs>
          <w:tab w:val="left" w:pos="567"/>
          <w:tab w:val="left" w:pos="1134"/>
        </w:tabs>
        <w:spacing w:after="0" w:line="240" w:lineRule="auto"/>
        <w:rPr>
          <w:rFonts w:cs="Times New Roman"/>
        </w:rPr>
      </w:pPr>
    </w:p>
    <w:p w14:paraId="5D940557" w14:textId="77777777" w:rsidR="00B2000D" w:rsidRPr="000D6126" w:rsidRDefault="00B2000D" w:rsidP="009700AB">
      <w:pPr>
        <w:tabs>
          <w:tab w:val="left" w:pos="567"/>
          <w:tab w:val="left" w:pos="1134"/>
        </w:tabs>
        <w:spacing w:after="0" w:line="240" w:lineRule="auto"/>
        <w:rPr>
          <w:rFonts w:cs="Times New Roman"/>
          <w:lang w:val="hr-HR"/>
        </w:rPr>
      </w:pPr>
      <w:r w:rsidRPr="000D6126">
        <w:rPr>
          <w:rFonts w:cs="Times New Roman"/>
          <w:lang w:val="hr-HR"/>
        </w:rPr>
        <w:t xml:space="preserve">This paper will focus on a manuscript, dated 1983, gifted to me by Ms Bjanka Auslender, a survivor of the Shoah, now held at the Institute of Ethnology and Folklore in Zagreb, Croatia. The song texts in it are from Ms Auslender’s aunt, Ms Batševa Altarac, who lived in Mostar during the Second World War. Most of the songs are Serbian and Croatian, but it also contains valuable Sephardic songs and ballads in Judeo-Spanish, one of which is the ballad on the </w:t>
      </w:r>
      <w:r>
        <w:rPr>
          <w:rFonts w:cs="Times New Roman"/>
          <w:lang w:val="hr-HR"/>
        </w:rPr>
        <w:t>“</w:t>
      </w:r>
      <w:r w:rsidRPr="000D6126">
        <w:rPr>
          <w:rFonts w:cs="Times New Roman"/>
          <w:lang w:val="hr-HR"/>
        </w:rPr>
        <w:t>Warrior Maiden</w:t>
      </w:r>
      <w:r>
        <w:rPr>
          <w:rFonts w:cs="Times New Roman"/>
          <w:lang w:val="hr-HR"/>
        </w:rPr>
        <w:t>”</w:t>
      </w:r>
      <w:r w:rsidRPr="000D6126">
        <w:rPr>
          <w:rFonts w:cs="Times New Roman"/>
          <w:lang w:val="hr-HR"/>
        </w:rPr>
        <w:t xml:space="preserve"> – </w:t>
      </w:r>
      <w:r w:rsidRPr="000D6126">
        <w:rPr>
          <w:rFonts w:cs="Times New Roman"/>
          <w:i/>
          <w:lang w:val="hr-HR"/>
        </w:rPr>
        <w:t>La doncella guerrera</w:t>
      </w:r>
      <w:r w:rsidRPr="000D6126">
        <w:rPr>
          <w:rFonts w:cs="Times New Roman"/>
          <w:lang w:val="hr-HR"/>
        </w:rPr>
        <w:t xml:space="preserve">. </w:t>
      </w:r>
    </w:p>
    <w:p w14:paraId="129DBF9D" w14:textId="77777777" w:rsidR="00B2000D" w:rsidRPr="000D6126" w:rsidRDefault="00B2000D" w:rsidP="009700AB">
      <w:pPr>
        <w:tabs>
          <w:tab w:val="left" w:pos="567"/>
          <w:tab w:val="left" w:pos="1134"/>
        </w:tabs>
        <w:spacing w:after="0" w:line="240" w:lineRule="auto"/>
        <w:rPr>
          <w:rFonts w:cs="Times New Roman"/>
          <w:lang w:val="hr-HR"/>
        </w:rPr>
      </w:pPr>
      <w:r w:rsidRPr="000D6126">
        <w:rPr>
          <w:rFonts w:cs="Times New Roman"/>
          <w:lang w:val="hr-HR"/>
        </w:rPr>
        <w:tab/>
        <w:t xml:space="preserve">The manuscript is handwritten in blue ink and partially ennumerated, and it seems that the folklore material is noted down in moments of leisure and free time. Many songs are of the </w:t>
      </w:r>
      <w:r w:rsidRPr="000D6126">
        <w:rPr>
          <w:rFonts w:cs="Times New Roman"/>
          <w:i/>
          <w:lang w:val="hr-HR"/>
        </w:rPr>
        <w:t>sevdalinka</w:t>
      </w:r>
      <w:r w:rsidRPr="000D6126">
        <w:rPr>
          <w:rFonts w:cs="Times New Roman"/>
          <w:lang w:val="hr-HR"/>
        </w:rPr>
        <w:t xml:space="preserve"> type, a genre typical of Bosnian traditional communities, focused mainly on love in women’s lives, and one that is well suited to Sephardic folk melodies (e.g., </w:t>
      </w:r>
      <w:r>
        <w:rPr>
          <w:rFonts w:cs="Times New Roman"/>
          <w:lang w:val="hr-HR"/>
        </w:rPr>
        <w:t>“</w:t>
      </w:r>
      <w:r w:rsidRPr="000D6126">
        <w:rPr>
          <w:rFonts w:cs="Times New Roman"/>
          <w:lang w:val="hr-HR"/>
        </w:rPr>
        <w:t>Kad je pođem na bembašu</w:t>
      </w:r>
      <w:r>
        <w:rPr>
          <w:rFonts w:cs="Times New Roman"/>
          <w:lang w:val="hr-HR"/>
        </w:rPr>
        <w:t>”</w:t>
      </w:r>
      <w:r w:rsidRPr="000D6126">
        <w:rPr>
          <w:rFonts w:cs="Times New Roman"/>
          <w:lang w:val="hr-HR"/>
        </w:rPr>
        <w:t xml:space="preserve">). </w:t>
      </w:r>
    </w:p>
    <w:p w14:paraId="48CC97D1" w14:textId="77777777" w:rsidR="00B2000D" w:rsidRPr="000D6126" w:rsidRDefault="00B2000D" w:rsidP="009700AB">
      <w:pPr>
        <w:tabs>
          <w:tab w:val="left" w:pos="567"/>
          <w:tab w:val="left" w:pos="1134"/>
        </w:tabs>
        <w:spacing w:after="0" w:line="240" w:lineRule="auto"/>
        <w:ind w:firstLine="720"/>
        <w:rPr>
          <w:rFonts w:cs="Times New Roman"/>
          <w:lang w:val="hr-HR"/>
        </w:rPr>
      </w:pPr>
      <w:r w:rsidRPr="000D6126">
        <w:rPr>
          <w:rFonts w:cs="Times New Roman"/>
          <w:lang w:val="hr-HR"/>
        </w:rPr>
        <w:t>This collection is a good example of how the international community and the family are aware of the intrinsic value of individual heritage, and the songs preserved by it, the family, and the broader Jewish Community.</w:t>
      </w:r>
    </w:p>
    <w:p w14:paraId="6BE90617" w14:textId="77777777" w:rsidR="00B2000D" w:rsidRPr="000D6126" w:rsidRDefault="00B2000D" w:rsidP="009700AB">
      <w:pPr>
        <w:tabs>
          <w:tab w:val="left" w:pos="567"/>
          <w:tab w:val="left" w:pos="1134"/>
        </w:tabs>
        <w:spacing w:after="0" w:line="240" w:lineRule="auto"/>
        <w:rPr>
          <w:i/>
          <w:lang w:val="hr-HR"/>
        </w:rPr>
      </w:pPr>
    </w:p>
    <w:p w14:paraId="1116EAC8" w14:textId="77777777" w:rsidR="00B2000D" w:rsidRPr="000D6126" w:rsidRDefault="00B2000D" w:rsidP="009700AB">
      <w:pPr>
        <w:pStyle w:val="ABSTRACTTITLE"/>
        <w:tabs>
          <w:tab w:val="left" w:pos="567"/>
          <w:tab w:val="left" w:pos="1134"/>
        </w:tabs>
      </w:pPr>
      <w:r w:rsidRPr="000D6126">
        <w:t>Folk Song as Collective Memory: Historical Circumstances and National Community</w:t>
      </w:r>
    </w:p>
    <w:p w14:paraId="3739B63A" w14:textId="77777777" w:rsidR="00B2000D" w:rsidRPr="000D6126" w:rsidRDefault="00B2000D" w:rsidP="009700AB">
      <w:pPr>
        <w:pStyle w:val="PAPERGIVER"/>
      </w:pPr>
      <w:proofErr w:type="spellStart"/>
      <w:r w:rsidRPr="000D6126">
        <w:t>Arbnora</w:t>
      </w:r>
      <w:proofErr w:type="spellEnd"/>
      <w:r w:rsidRPr="000D6126">
        <w:t xml:space="preserve"> </w:t>
      </w:r>
      <w:proofErr w:type="spellStart"/>
      <w:r w:rsidRPr="000D6126">
        <w:t>Dushi</w:t>
      </w:r>
      <w:proofErr w:type="spellEnd"/>
      <w:r w:rsidRPr="000D6126">
        <w:t xml:space="preserve">, Institute of </w:t>
      </w:r>
      <w:proofErr w:type="spellStart"/>
      <w:r w:rsidRPr="000D6126">
        <w:t>Albanology</w:t>
      </w:r>
      <w:proofErr w:type="spellEnd"/>
      <w:r w:rsidRPr="000D6126">
        <w:t xml:space="preserve">, </w:t>
      </w:r>
      <w:proofErr w:type="spellStart"/>
      <w:r w:rsidRPr="007116F6">
        <w:t>Prishtina</w:t>
      </w:r>
      <w:proofErr w:type="spellEnd"/>
    </w:p>
    <w:p w14:paraId="3C10920F" w14:textId="77777777" w:rsidR="00B2000D" w:rsidRPr="000D6126" w:rsidRDefault="00B2000D" w:rsidP="009700AB">
      <w:pPr>
        <w:pStyle w:val="Bezmezer"/>
        <w:tabs>
          <w:tab w:val="left" w:pos="567"/>
          <w:tab w:val="left" w:pos="1134"/>
        </w:tabs>
      </w:pPr>
    </w:p>
    <w:p w14:paraId="62C00BC2" w14:textId="77777777" w:rsidR="00B2000D" w:rsidRPr="000D6126" w:rsidRDefault="00B2000D" w:rsidP="009700AB">
      <w:pPr>
        <w:tabs>
          <w:tab w:val="left" w:pos="567"/>
          <w:tab w:val="left" w:pos="1134"/>
        </w:tabs>
        <w:spacing w:after="0" w:line="240" w:lineRule="auto"/>
        <w:rPr>
          <w:rFonts w:cstheme="minorHAnsi"/>
        </w:rPr>
      </w:pPr>
      <w:r w:rsidRPr="000D6126">
        <w:rPr>
          <w:rFonts w:cstheme="minorHAnsi"/>
        </w:rPr>
        <w:t>The role of folk song in the evocation of memories is very powerful, in both the collective and the individual plan.</w:t>
      </w:r>
      <w:r w:rsidRPr="000D6126">
        <w:t xml:space="preserve"> </w:t>
      </w:r>
      <w:r w:rsidRPr="000D6126">
        <w:rPr>
          <w:rFonts w:cstheme="minorHAnsi"/>
        </w:rPr>
        <w:t>Many songs, created for certain and even historical circumstances, remain layered in collective memory. Then, whenever we hear, they revive on us the same emotions and restore our historical memory for events and dates that we have experienced, or just heard about them earlier.</w:t>
      </w:r>
    </w:p>
    <w:p w14:paraId="7C900829" w14:textId="77777777" w:rsidR="00B2000D" w:rsidRPr="000D6126" w:rsidRDefault="00B2000D" w:rsidP="009700AB">
      <w:pPr>
        <w:tabs>
          <w:tab w:val="left" w:pos="567"/>
          <w:tab w:val="left" w:pos="1134"/>
        </w:tabs>
        <w:spacing w:after="0" w:line="240" w:lineRule="auto"/>
        <w:ind w:firstLine="720"/>
        <w:rPr>
          <w:rFonts w:cstheme="minorHAnsi"/>
        </w:rPr>
      </w:pPr>
      <w:r w:rsidRPr="000D6126">
        <w:rPr>
          <w:rFonts w:cstheme="minorHAnsi"/>
        </w:rPr>
        <w:t xml:space="preserve">Through </w:t>
      </w:r>
      <w:proofErr w:type="spellStart"/>
      <w:r w:rsidRPr="000D6126">
        <w:rPr>
          <w:rFonts w:cstheme="minorHAnsi"/>
        </w:rPr>
        <w:t>analyzing</w:t>
      </w:r>
      <w:proofErr w:type="spellEnd"/>
      <w:r w:rsidRPr="000D6126">
        <w:rPr>
          <w:rFonts w:cstheme="minorHAnsi"/>
        </w:rPr>
        <w:t xml:space="preserve"> folk songs that shape our collective memory, we </w:t>
      </w:r>
      <w:proofErr w:type="gramStart"/>
      <w:r w:rsidRPr="000D6126">
        <w:rPr>
          <w:rFonts w:cstheme="minorHAnsi"/>
        </w:rPr>
        <w:t>are able to</w:t>
      </w:r>
      <w:proofErr w:type="gramEnd"/>
      <w:r w:rsidRPr="000D6126">
        <w:rPr>
          <w:rFonts w:cstheme="minorHAnsi"/>
        </w:rPr>
        <w:t xml:space="preserve"> discover part of our cultural identity, which together with the shedding of the circumstances when they are created reveal our national character and our unwritten history.</w:t>
      </w:r>
      <w:r w:rsidRPr="000D6126">
        <w:t xml:space="preserve"> </w:t>
      </w:r>
      <w:r w:rsidRPr="000D6126">
        <w:rPr>
          <w:rFonts w:cstheme="minorHAnsi"/>
        </w:rPr>
        <w:t>Ballads and folk songs preserve our national features formed under certain circumstances, which memory has brought us to this day.</w:t>
      </w:r>
    </w:p>
    <w:p w14:paraId="3C96024F" w14:textId="77777777" w:rsidR="00B2000D" w:rsidRPr="000D6126" w:rsidRDefault="00B2000D" w:rsidP="009700AB">
      <w:pPr>
        <w:tabs>
          <w:tab w:val="left" w:pos="567"/>
          <w:tab w:val="left" w:pos="1134"/>
        </w:tabs>
        <w:spacing w:after="0" w:line="240" w:lineRule="auto"/>
        <w:ind w:firstLine="720"/>
        <w:rPr>
          <w:rFonts w:cstheme="minorHAnsi"/>
        </w:rPr>
      </w:pPr>
      <w:r w:rsidRPr="000D6126">
        <w:rPr>
          <w:rFonts w:cstheme="minorHAnsi"/>
        </w:rPr>
        <w:t>These thoughts will be materialised by taking into consideration an Albanian folk song that can be categorised as a historical ballad, which brings evidence from a historical event that happened during Ottoman period in the Balkans.</w:t>
      </w:r>
      <w:r w:rsidRPr="000D6126">
        <w:t xml:space="preserve"> </w:t>
      </w:r>
      <w:r w:rsidRPr="000D6126">
        <w:rPr>
          <w:rFonts w:cstheme="minorHAnsi"/>
        </w:rPr>
        <w:t xml:space="preserve">The Antigone motif, the sister that sacrifices for her brother characterises this song, </w:t>
      </w:r>
      <w:proofErr w:type="gramStart"/>
      <w:r w:rsidRPr="000D6126">
        <w:rPr>
          <w:rFonts w:cstheme="minorHAnsi"/>
        </w:rPr>
        <w:t>and also</w:t>
      </w:r>
      <w:proofErr w:type="gramEnd"/>
      <w:r w:rsidRPr="000D6126">
        <w:rPr>
          <w:rFonts w:cstheme="minorHAnsi"/>
        </w:rPr>
        <w:t xml:space="preserve"> reveals other features of the community’s character, such as </w:t>
      </w:r>
      <w:proofErr w:type="spellStart"/>
      <w:r w:rsidRPr="000D6126">
        <w:rPr>
          <w:rFonts w:cstheme="minorHAnsi"/>
        </w:rPr>
        <w:t>honor</w:t>
      </w:r>
      <w:proofErr w:type="spellEnd"/>
      <w:r w:rsidRPr="000D6126">
        <w:rPr>
          <w:rFonts w:cstheme="minorHAnsi"/>
        </w:rPr>
        <w:t>, hospitality, revenge, etc.</w:t>
      </w:r>
      <w:r w:rsidRPr="000D6126">
        <w:t xml:space="preserve"> </w:t>
      </w:r>
      <w:r w:rsidRPr="000D6126">
        <w:rPr>
          <w:rFonts w:cstheme="minorHAnsi"/>
        </w:rPr>
        <w:t xml:space="preserve">Its presence in the Albanian oral tradition is very old and long, while many years ago it was also realised in </w:t>
      </w:r>
      <w:proofErr w:type="spellStart"/>
      <w:r w:rsidRPr="000D6126">
        <w:rPr>
          <w:rFonts w:cstheme="minorHAnsi"/>
        </w:rPr>
        <w:t>theater</w:t>
      </w:r>
      <w:proofErr w:type="spellEnd"/>
      <w:r w:rsidRPr="000D6126">
        <w:rPr>
          <w:rFonts w:cstheme="minorHAnsi"/>
        </w:rPr>
        <w:t xml:space="preserve"> as very successful drama.</w:t>
      </w:r>
    </w:p>
    <w:p w14:paraId="61E35C73" w14:textId="77777777" w:rsidR="00B2000D" w:rsidRPr="000D6126" w:rsidRDefault="00B2000D" w:rsidP="009700AB">
      <w:pPr>
        <w:tabs>
          <w:tab w:val="left" w:pos="567"/>
          <w:tab w:val="left" w:pos="1134"/>
        </w:tabs>
        <w:spacing w:after="0" w:line="240" w:lineRule="auto"/>
        <w:ind w:firstLine="720"/>
        <w:rPr>
          <w:rFonts w:cstheme="minorHAnsi"/>
        </w:rPr>
      </w:pPr>
      <w:r w:rsidRPr="000D6126">
        <w:rPr>
          <w:rFonts w:cstheme="minorHAnsi"/>
        </w:rPr>
        <w:t xml:space="preserve">What should contain a folk song to remain in collective memory? What </w:t>
      </w:r>
      <w:r>
        <w:rPr>
          <w:rFonts w:cstheme="minorHAnsi"/>
        </w:rPr>
        <w:t>“</w:t>
      </w:r>
      <w:r w:rsidRPr="000D6126">
        <w:rPr>
          <w:rFonts w:cstheme="minorHAnsi"/>
        </w:rPr>
        <w:t>feeds</w:t>
      </w:r>
      <w:r>
        <w:rPr>
          <w:rFonts w:cstheme="minorHAnsi"/>
        </w:rPr>
        <w:t>”</w:t>
      </w:r>
      <w:r w:rsidRPr="000D6126">
        <w:rPr>
          <w:rFonts w:cstheme="minorHAnsi"/>
        </w:rPr>
        <w:t xml:space="preserve"> it to stay alive? What is the social power of a song? What is the role of the message that carries a folk song? </w:t>
      </w:r>
      <w:r w:rsidRPr="000D6126">
        <w:rPr>
          <w:rFonts w:cstheme="minorHAnsi"/>
        </w:rPr>
        <w:lastRenderedPageBreak/>
        <w:t>Can ballad or folk song serve as a testimony for the history? What is the role of folklore in constructing of collective memory?</w:t>
      </w:r>
    </w:p>
    <w:p w14:paraId="6A5E9A1E" w14:textId="77777777" w:rsidR="00B2000D" w:rsidRDefault="00B2000D" w:rsidP="009700AB">
      <w:pPr>
        <w:tabs>
          <w:tab w:val="left" w:pos="567"/>
          <w:tab w:val="left" w:pos="1134"/>
        </w:tabs>
        <w:spacing w:after="0" w:line="240" w:lineRule="auto"/>
        <w:ind w:firstLine="720"/>
        <w:rPr>
          <w:rFonts w:cstheme="minorHAnsi"/>
        </w:rPr>
      </w:pPr>
      <w:r w:rsidRPr="000D6126">
        <w:rPr>
          <w:rFonts w:cstheme="minorHAnsi"/>
        </w:rPr>
        <w:t xml:space="preserve">I will attempt to shed a light on these issues while creating a theoretical framework based on the works of authors Maurice </w:t>
      </w:r>
      <w:proofErr w:type="spellStart"/>
      <w:r w:rsidRPr="000D6126">
        <w:rPr>
          <w:rFonts w:cstheme="minorHAnsi"/>
        </w:rPr>
        <w:t>Halbwachs</w:t>
      </w:r>
      <w:proofErr w:type="spellEnd"/>
      <w:r w:rsidRPr="000D6126">
        <w:rPr>
          <w:rFonts w:cstheme="minorHAnsi"/>
        </w:rPr>
        <w:t xml:space="preserve">, Jan </w:t>
      </w:r>
      <w:proofErr w:type="spellStart"/>
      <w:r w:rsidRPr="000D6126">
        <w:rPr>
          <w:rFonts w:cstheme="minorHAnsi"/>
        </w:rPr>
        <w:t>Vansina</w:t>
      </w:r>
      <w:proofErr w:type="spellEnd"/>
      <w:r w:rsidRPr="000D6126">
        <w:rPr>
          <w:rFonts w:cstheme="minorHAnsi"/>
        </w:rPr>
        <w:t xml:space="preserve">, Alessandro </w:t>
      </w:r>
      <w:proofErr w:type="spellStart"/>
      <w:r w:rsidRPr="000D6126">
        <w:rPr>
          <w:rFonts w:cstheme="minorHAnsi"/>
        </w:rPr>
        <w:t>Portelli</w:t>
      </w:r>
      <w:proofErr w:type="spellEnd"/>
      <w:r w:rsidRPr="000D6126">
        <w:rPr>
          <w:rFonts w:cstheme="minorHAnsi"/>
        </w:rPr>
        <w:t>, Paul Thomson, Pascal Boyer, David C. Rubin, Donna A. Buchanan and others.</w:t>
      </w:r>
    </w:p>
    <w:p w14:paraId="66EB087D" w14:textId="77777777" w:rsidR="009700AB" w:rsidRPr="000D6126" w:rsidRDefault="009700AB" w:rsidP="009700AB">
      <w:pPr>
        <w:tabs>
          <w:tab w:val="left" w:pos="567"/>
          <w:tab w:val="left" w:pos="1134"/>
        </w:tabs>
        <w:spacing w:after="0" w:line="240" w:lineRule="auto"/>
        <w:ind w:firstLine="720"/>
        <w:rPr>
          <w:rFonts w:cstheme="minorHAnsi"/>
        </w:rPr>
      </w:pPr>
    </w:p>
    <w:p w14:paraId="25EA2BBF" w14:textId="77777777" w:rsidR="00B2000D" w:rsidRPr="000D6126" w:rsidRDefault="00B2000D" w:rsidP="009700AB">
      <w:pPr>
        <w:pStyle w:val="ABSTRACTTITLE"/>
        <w:tabs>
          <w:tab w:val="left" w:pos="567"/>
          <w:tab w:val="left" w:pos="1134"/>
        </w:tabs>
        <w:rPr>
          <w:lang w:val="en-US"/>
        </w:rPr>
      </w:pPr>
      <w:r w:rsidRPr="000D6126">
        <w:rPr>
          <w:lang w:val="en-US"/>
        </w:rPr>
        <w:t xml:space="preserve">Ballads as a Repository of Cultural Memory and as Carriers of </w:t>
      </w:r>
      <w:proofErr w:type="spellStart"/>
      <w:r w:rsidRPr="000D6126">
        <w:rPr>
          <w:lang w:val="en-US"/>
        </w:rPr>
        <w:t>Canonised</w:t>
      </w:r>
      <w:proofErr w:type="spellEnd"/>
      <w:r w:rsidRPr="000D6126">
        <w:rPr>
          <w:lang w:val="en-US"/>
        </w:rPr>
        <w:t xml:space="preserve"> National Tradition</w:t>
      </w:r>
    </w:p>
    <w:p w14:paraId="239D1275" w14:textId="77777777" w:rsidR="00B2000D" w:rsidRPr="000D6126" w:rsidRDefault="00B2000D" w:rsidP="009700AB">
      <w:pPr>
        <w:pStyle w:val="PAPERGIVER"/>
      </w:pPr>
      <w:proofErr w:type="spellStart"/>
      <w:r w:rsidRPr="007116F6">
        <w:t>Marjetka</w:t>
      </w:r>
      <w:proofErr w:type="spellEnd"/>
      <w:r w:rsidRPr="000D6126">
        <w:t xml:space="preserve"> </w:t>
      </w:r>
      <w:proofErr w:type="spellStart"/>
      <w:r w:rsidRPr="000D6126">
        <w:t>Golež</w:t>
      </w:r>
      <w:proofErr w:type="spellEnd"/>
      <w:r w:rsidRPr="000D6126">
        <w:t xml:space="preserve"> </w:t>
      </w:r>
      <w:proofErr w:type="spellStart"/>
      <w:r w:rsidRPr="000D6126">
        <w:t>Kaučič</w:t>
      </w:r>
      <w:proofErr w:type="spellEnd"/>
    </w:p>
    <w:p w14:paraId="5BD9E4B3" w14:textId="77777777" w:rsidR="00B2000D" w:rsidRPr="000D6126" w:rsidRDefault="00B2000D" w:rsidP="009700AB">
      <w:pPr>
        <w:tabs>
          <w:tab w:val="left" w:pos="567"/>
          <w:tab w:val="left" w:pos="1134"/>
        </w:tabs>
        <w:spacing w:after="0" w:line="240" w:lineRule="auto"/>
        <w:rPr>
          <w:rFonts w:cs="Times New Roman"/>
          <w:color w:val="333333"/>
          <w:lang w:val="en-US"/>
        </w:rPr>
      </w:pPr>
    </w:p>
    <w:p w14:paraId="51278AD5" w14:textId="27595A53" w:rsidR="00B2000D" w:rsidRPr="000D6126" w:rsidRDefault="00B2000D" w:rsidP="009700AB">
      <w:pPr>
        <w:tabs>
          <w:tab w:val="left" w:pos="567"/>
          <w:tab w:val="left" w:pos="1134"/>
        </w:tabs>
        <w:spacing w:after="0" w:line="240" w:lineRule="auto"/>
        <w:rPr>
          <w:rFonts w:eastAsia="Times New Roman" w:cs="Times New Roman"/>
          <w:lang w:eastAsia="sl-SI"/>
        </w:rPr>
      </w:pPr>
      <w:r w:rsidRPr="000D6126">
        <w:rPr>
          <w:rFonts w:cs="Times New Roman"/>
          <w:color w:val="333333"/>
          <w:lang w:val="en-US"/>
        </w:rPr>
        <w:t>Based on theoretical premises about cultural, collective, historic, social and individual memory (</w:t>
      </w:r>
      <w:proofErr w:type="spellStart"/>
      <w:r w:rsidRPr="000D6126">
        <w:rPr>
          <w:rFonts w:cs="Times New Roman"/>
          <w:color w:val="333333"/>
          <w:lang w:val="en-US"/>
        </w:rPr>
        <w:t>Halbwachs</w:t>
      </w:r>
      <w:proofErr w:type="spellEnd"/>
      <w:r w:rsidRPr="000D6126">
        <w:rPr>
          <w:rFonts w:cs="Times New Roman"/>
          <w:color w:val="333333"/>
          <w:lang w:val="en-US"/>
        </w:rPr>
        <w:t xml:space="preserve">, </w:t>
      </w:r>
      <w:proofErr w:type="spellStart"/>
      <w:r w:rsidRPr="000D6126">
        <w:rPr>
          <w:rFonts w:cs="Times New Roman"/>
          <w:color w:val="333333"/>
          <w:lang w:val="en-US"/>
        </w:rPr>
        <w:t>Assmann</w:t>
      </w:r>
      <w:proofErr w:type="spellEnd"/>
      <w:r w:rsidRPr="000D6126">
        <w:rPr>
          <w:rFonts w:cs="Times New Roman"/>
          <w:color w:val="333333"/>
          <w:lang w:val="en-US"/>
        </w:rPr>
        <w:t xml:space="preserve">, Bergson, Burke, </w:t>
      </w:r>
      <w:proofErr w:type="spellStart"/>
      <w:r w:rsidRPr="000D6126">
        <w:rPr>
          <w:rFonts w:cs="Times New Roman"/>
          <w:color w:val="333333"/>
          <w:lang w:val="en-US"/>
        </w:rPr>
        <w:t>Juvan</w:t>
      </w:r>
      <w:proofErr w:type="spellEnd"/>
      <w:r w:rsidRPr="000D6126">
        <w:rPr>
          <w:rFonts w:cs="Times New Roman"/>
          <w:color w:val="333333"/>
          <w:lang w:val="en-US"/>
        </w:rPr>
        <w:t xml:space="preserve">), the Slovenian folk ballad heritage has been defined as one of the so-called cultural canons and a medium of collective memory. Ballad texts </w:t>
      </w:r>
      <w:proofErr w:type="gramStart"/>
      <w:r w:rsidRPr="000D6126">
        <w:rPr>
          <w:rFonts w:cs="Times New Roman"/>
          <w:color w:val="333333"/>
          <w:lang w:val="en-US"/>
        </w:rPr>
        <w:t>are seen as</w:t>
      </w:r>
      <w:proofErr w:type="gramEnd"/>
      <w:r w:rsidRPr="000D6126">
        <w:rPr>
          <w:rFonts w:cs="Times New Roman"/>
          <w:color w:val="333333"/>
          <w:lang w:val="en-US"/>
        </w:rPr>
        <w:t xml:space="preserve"> traces of past experiences, mentalities, heritages. Ballad could be identified as a prototype genre on which new texts arise and, through processes of canonization, shape cultural identities. </w:t>
      </w:r>
      <w:r w:rsidR="00FE4DF2">
        <w:rPr>
          <w:rFonts w:cs="Times New Roman"/>
          <w:color w:val="333333"/>
          <w:lang w:val="en-US"/>
        </w:rPr>
        <w:t>I argue</w:t>
      </w:r>
      <w:r w:rsidRPr="000D6126">
        <w:rPr>
          <w:rFonts w:cs="Times New Roman"/>
          <w:color w:val="333333"/>
          <w:lang w:val="en-US"/>
        </w:rPr>
        <w:t xml:space="preserve"> argues that a ballad is a creative image of reality and as such could be perceived as a </w:t>
      </w:r>
      <w:r>
        <w:rPr>
          <w:rFonts w:cs="Times New Roman"/>
          <w:color w:val="333333"/>
          <w:lang w:val="en-US"/>
        </w:rPr>
        <w:t>“</w:t>
      </w:r>
      <w:r w:rsidRPr="000D6126">
        <w:rPr>
          <w:rFonts w:cs="Times New Roman"/>
          <w:color w:val="333333"/>
          <w:lang w:val="en-US"/>
        </w:rPr>
        <w:t>vessel</w:t>
      </w:r>
      <w:r>
        <w:rPr>
          <w:rFonts w:cs="Times New Roman"/>
          <w:color w:val="333333"/>
          <w:lang w:val="en-US"/>
        </w:rPr>
        <w:t>”</w:t>
      </w:r>
      <w:r w:rsidRPr="000D6126">
        <w:rPr>
          <w:rFonts w:cs="Times New Roman"/>
          <w:color w:val="333333"/>
          <w:lang w:val="en-US"/>
        </w:rPr>
        <w:t xml:space="preserve"> for the memories of historical events (</w:t>
      </w:r>
      <w:r>
        <w:rPr>
          <w:rFonts w:cs="Times New Roman"/>
          <w:color w:val="333333"/>
          <w:lang w:val="en-US"/>
        </w:rPr>
        <w:t>“</w:t>
      </w:r>
      <w:proofErr w:type="spellStart"/>
      <w:r w:rsidRPr="000D6126">
        <w:rPr>
          <w:rFonts w:cs="Times New Roman"/>
          <w:color w:val="333333"/>
          <w:lang w:val="en-US"/>
        </w:rPr>
        <w:t>Pegam</w:t>
      </w:r>
      <w:proofErr w:type="spellEnd"/>
      <w:r w:rsidRPr="000D6126">
        <w:rPr>
          <w:rFonts w:cs="Times New Roman"/>
          <w:color w:val="333333"/>
          <w:lang w:val="en-US"/>
        </w:rPr>
        <w:t xml:space="preserve"> in </w:t>
      </w:r>
      <w:proofErr w:type="spellStart"/>
      <w:r w:rsidRPr="000D6126">
        <w:rPr>
          <w:rFonts w:cs="Times New Roman"/>
          <w:color w:val="333333"/>
          <w:lang w:val="en-US"/>
        </w:rPr>
        <w:t>Lambergar</w:t>
      </w:r>
      <w:proofErr w:type="spellEnd"/>
      <w:r w:rsidRPr="000D6126">
        <w:rPr>
          <w:rFonts w:cs="Times New Roman"/>
          <w:color w:val="333333"/>
          <w:lang w:val="en-US"/>
        </w:rPr>
        <w:t>/</w:t>
      </w:r>
      <w:proofErr w:type="spellStart"/>
      <w:r w:rsidRPr="000D6126">
        <w:rPr>
          <w:rFonts w:cs="Times New Roman"/>
          <w:color w:val="333333"/>
          <w:lang w:val="en-US"/>
        </w:rPr>
        <w:t>Pegam</w:t>
      </w:r>
      <w:proofErr w:type="spellEnd"/>
      <w:r w:rsidRPr="000D6126">
        <w:rPr>
          <w:rFonts w:cs="Times New Roman"/>
          <w:color w:val="333333"/>
          <w:lang w:val="en-US"/>
        </w:rPr>
        <w:t xml:space="preserve"> and </w:t>
      </w:r>
      <w:proofErr w:type="spellStart"/>
      <w:r w:rsidRPr="000D6126">
        <w:rPr>
          <w:rFonts w:cs="Times New Roman"/>
          <w:color w:val="333333"/>
          <w:lang w:val="en-US"/>
        </w:rPr>
        <w:t>Lambergar</w:t>
      </w:r>
      <w:proofErr w:type="spellEnd"/>
      <w:r>
        <w:rPr>
          <w:rFonts w:cs="Times New Roman"/>
          <w:color w:val="333333"/>
          <w:lang w:val="en-US"/>
        </w:rPr>
        <w:t>,”</w:t>
      </w:r>
      <w:r w:rsidRPr="000D6126">
        <w:rPr>
          <w:rFonts w:cs="Times New Roman"/>
          <w:color w:val="333333"/>
          <w:lang w:val="en-US"/>
        </w:rPr>
        <w:t xml:space="preserve"> </w:t>
      </w:r>
      <w:r>
        <w:rPr>
          <w:rFonts w:cs="Times New Roman"/>
          <w:color w:val="333333"/>
          <w:lang w:val="en-US"/>
        </w:rPr>
        <w:t>“</w:t>
      </w:r>
      <w:proofErr w:type="spellStart"/>
      <w:r w:rsidRPr="000D6126">
        <w:rPr>
          <w:rFonts w:cs="Times New Roman"/>
          <w:color w:val="333333"/>
          <w:lang w:val="en-US"/>
        </w:rPr>
        <w:t>Kralj</w:t>
      </w:r>
      <w:proofErr w:type="spellEnd"/>
      <w:r w:rsidRPr="000D6126">
        <w:rPr>
          <w:rFonts w:cs="Times New Roman"/>
          <w:color w:val="333333"/>
          <w:lang w:val="en-US"/>
        </w:rPr>
        <w:t xml:space="preserve"> </w:t>
      </w:r>
      <w:proofErr w:type="spellStart"/>
      <w:r w:rsidRPr="000D6126">
        <w:rPr>
          <w:rFonts w:cs="Times New Roman"/>
          <w:color w:val="333333"/>
          <w:lang w:val="en-US"/>
        </w:rPr>
        <w:t>Matjaž</w:t>
      </w:r>
      <w:proofErr w:type="spellEnd"/>
      <w:r w:rsidRPr="000D6126">
        <w:rPr>
          <w:rFonts w:cs="Times New Roman"/>
          <w:color w:val="333333"/>
          <w:lang w:val="en-US"/>
        </w:rPr>
        <w:t xml:space="preserve"> </w:t>
      </w:r>
      <w:proofErr w:type="spellStart"/>
      <w:r w:rsidRPr="000D6126">
        <w:rPr>
          <w:rFonts w:cs="Times New Roman"/>
          <w:color w:val="333333"/>
          <w:lang w:val="en-US"/>
        </w:rPr>
        <w:t>reši</w:t>
      </w:r>
      <w:proofErr w:type="spellEnd"/>
      <w:r w:rsidRPr="000D6126">
        <w:rPr>
          <w:rFonts w:cs="Times New Roman"/>
          <w:color w:val="333333"/>
          <w:lang w:val="en-US"/>
        </w:rPr>
        <w:t xml:space="preserve"> </w:t>
      </w:r>
      <w:proofErr w:type="spellStart"/>
      <w:r w:rsidRPr="000D6126">
        <w:rPr>
          <w:rFonts w:cs="Times New Roman"/>
          <w:color w:val="333333"/>
          <w:lang w:val="en-US"/>
        </w:rPr>
        <w:t>svojo</w:t>
      </w:r>
      <w:proofErr w:type="spellEnd"/>
      <w:r w:rsidRPr="000D6126">
        <w:rPr>
          <w:rFonts w:cs="Times New Roman"/>
          <w:color w:val="333333"/>
          <w:lang w:val="en-US"/>
        </w:rPr>
        <w:t xml:space="preserve"> </w:t>
      </w:r>
      <w:proofErr w:type="spellStart"/>
      <w:r w:rsidRPr="000D6126">
        <w:rPr>
          <w:rFonts w:cs="Times New Roman"/>
          <w:color w:val="333333"/>
          <w:lang w:val="en-US"/>
        </w:rPr>
        <w:t>ugrabljeno</w:t>
      </w:r>
      <w:proofErr w:type="spellEnd"/>
      <w:r w:rsidRPr="000D6126">
        <w:rPr>
          <w:rFonts w:cs="Times New Roman"/>
          <w:color w:val="333333"/>
          <w:lang w:val="en-US"/>
        </w:rPr>
        <w:t xml:space="preserve"> </w:t>
      </w:r>
      <w:proofErr w:type="spellStart"/>
      <w:r w:rsidRPr="000D6126">
        <w:rPr>
          <w:rFonts w:cs="Times New Roman"/>
          <w:color w:val="333333"/>
          <w:lang w:val="en-US"/>
        </w:rPr>
        <w:t>ženo</w:t>
      </w:r>
      <w:proofErr w:type="spellEnd"/>
      <w:r w:rsidRPr="000D6126">
        <w:rPr>
          <w:rFonts w:cs="Times New Roman"/>
          <w:color w:val="333333"/>
          <w:lang w:val="en-US"/>
        </w:rPr>
        <w:t>/King Matthias saves His Kidnapped Wife</w:t>
      </w:r>
      <w:r>
        <w:rPr>
          <w:rFonts w:cs="Times New Roman"/>
          <w:color w:val="333333"/>
          <w:lang w:val="en-US"/>
        </w:rPr>
        <w:t>,”</w:t>
      </w:r>
      <w:r w:rsidRPr="000D6126">
        <w:rPr>
          <w:rFonts w:cs="Times New Roman"/>
          <w:color w:val="333333"/>
          <w:lang w:val="en-US"/>
        </w:rPr>
        <w:t xml:space="preserve"> </w:t>
      </w:r>
      <w:r>
        <w:rPr>
          <w:rFonts w:cs="Times New Roman"/>
          <w:color w:val="333333"/>
          <w:lang w:val="en-US"/>
        </w:rPr>
        <w:t>“</w:t>
      </w:r>
      <w:proofErr w:type="spellStart"/>
      <w:r w:rsidRPr="000D6126">
        <w:rPr>
          <w:rFonts w:cs="Times New Roman"/>
          <w:color w:val="333333"/>
          <w:lang w:val="en-US"/>
        </w:rPr>
        <w:t>Turki</w:t>
      </w:r>
      <w:proofErr w:type="spellEnd"/>
      <w:r w:rsidRPr="000D6126">
        <w:rPr>
          <w:rFonts w:cs="Times New Roman"/>
          <w:color w:val="333333"/>
          <w:lang w:val="en-US"/>
        </w:rPr>
        <w:t xml:space="preserve"> </w:t>
      </w:r>
      <w:proofErr w:type="spellStart"/>
      <w:r w:rsidRPr="000D6126">
        <w:rPr>
          <w:rFonts w:cs="Times New Roman"/>
          <w:color w:val="333333"/>
          <w:lang w:val="en-US"/>
        </w:rPr>
        <w:t>pred</w:t>
      </w:r>
      <w:proofErr w:type="spellEnd"/>
      <w:r w:rsidRPr="000D6126">
        <w:rPr>
          <w:rFonts w:cs="Times New Roman"/>
          <w:color w:val="333333"/>
          <w:lang w:val="en-US"/>
        </w:rPr>
        <w:t xml:space="preserve"> </w:t>
      </w:r>
      <w:proofErr w:type="spellStart"/>
      <w:r w:rsidRPr="000D6126">
        <w:rPr>
          <w:rFonts w:cs="Times New Roman"/>
          <w:color w:val="333333"/>
          <w:lang w:val="en-US"/>
        </w:rPr>
        <w:t>Dunajem</w:t>
      </w:r>
      <w:proofErr w:type="spellEnd"/>
      <w:r w:rsidRPr="000D6126">
        <w:rPr>
          <w:rFonts w:cs="Times New Roman"/>
          <w:color w:val="333333"/>
          <w:lang w:val="en-US"/>
        </w:rPr>
        <w:t>/</w:t>
      </w:r>
      <w:proofErr w:type="spellStart"/>
      <w:r w:rsidRPr="000D6126">
        <w:rPr>
          <w:rFonts w:cs="Times New Roman"/>
          <w:color w:val="333333"/>
          <w:lang w:val="en-US"/>
        </w:rPr>
        <w:t>Turcs</w:t>
      </w:r>
      <w:proofErr w:type="spellEnd"/>
      <w:r w:rsidRPr="000D6126">
        <w:rPr>
          <w:rFonts w:cs="Times New Roman"/>
          <w:color w:val="333333"/>
          <w:lang w:val="en-US"/>
        </w:rPr>
        <w:t xml:space="preserve"> in the sight of Vienna</w:t>
      </w:r>
      <w:r>
        <w:rPr>
          <w:rFonts w:cs="Times New Roman"/>
          <w:color w:val="333333"/>
          <w:lang w:val="en-US"/>
        </w:rPr>
        <w:t>,”</w:t>
      </w:r>
      <w:r w:rsidRPr="000D6126">
        <w:rPr>
          <w:rFonts w:cs="Times New Roman"/>
          <w:color w:val="333333"/>
          <w:lang w:val="en-US"/>
        </w:rPr>
        <w:t xml:space="preserve"> </w:t>
      </w:r>
      <w:r>
        <w:rPr>
          <w:rFonts w:cs="Times New Roman"/>
          <w:color w:val="333333"/>
          <w:lang w:val="en-US"/>
        </w:rPr>
        <w:t>“</w:t>
      </w:r>
      <w:proofErr w:type="spellStart"/>
      <w:r w:rsidRPr="000D6126">
        <w:rPr>
          <w:rFonts w:cs="Times New Roman"/>
          <w:color w:val="333333"/>
          <w:lang w:val="en-US"/>
        </w:rPr>
        <w:t>Lavdon</w:t>
      </w:r>
      <w:proofErr w:type="spellEnd"/>
      <w:r w:rsidRPr="000D6126">
        <w:rPr>
          <w:rFonts w:cs="Times New Roman"/>
          <w:color w:val="333333"/>
          <w:lang w:val="en-US"/>
        </w:rPr>
        <w:t>/Laudon</w:t>
      </w:r>
      <w:r>
        <w:rPr>
          <w:rFonts w:cs="Times New Roman"/>
          <w:color w:val="333333"/>
          <w:lang w:val="en-US"/>
        </w:rPr>
        <w:t>”</w:t>
      </w:r>
      <w:r w:rsidRPr="000D6126">
        <w:rPr>
          <w:rFonts w:cs="Times New Roman"/>
          <w:color w:val="333333"/>
          <w:lang w:val="en-US"/>
        </w:rPr>
        <w:t xml:space="preserve">), </w:t>
      </w:r>
      <w:r w:rsidRPr="00FE4DF2">
        <w:rPr>
          <w:rFonts w:cs="Times New Roman"/>
          <w:color w:val="333333"/>
          <w:lang w:val="en-US"/>
        </w:rPr>
        <w:t>customs (</w:t>
      </w:r>
      <w:r w:rsidR="00FE4DF2">
        <w:rPr>
          <w:rFonts w:cs="Times New Roman"/>
          <w:color w:val="333333"/>
          <w:lang w:val="en-US"/>
        </w:rPr>
        <w:t>“</w:t>
      </w:r>
      <w:proofErr w:type="spellStart"/>
      <w:r w:rsidRPr="00FE4DF2">
        <w:rPr>
          <w:rFonts w:cs="Times New Roman"/>
          <w:color w:val="333333"/>
          <w:lang w:val="en-US"/>
        </w:rPr>
        <w:t>Krvno</w:t>
      </w:r>
      <w:proofErr w:type="spellEnd"/>
      <w:r w:rsidRPr="00FE4DF2">
        <w:rPr>
          <w:rFonts w:cs="Times New Roman"/>
          <w:color w:val="333333"/>
          <w:lang w:val="en-US"/>
        </w:rPr>
        <w:t xml:space="preserve"> </w:t>
      </w:r>
      <w:proofErr w:type="spellStart"/>
      <w:r w:rsidRPr="00FE4DF2">
        <w:rPr>
          <w:rFonts w:cs="Times New Roman"/>
          <w:color w:val="333333"/>
          <w:lang w:val="en-US"/>
        </w:rPr>
        <w:t>maščevanje</w:t>
      </w:r>
      <w:proofErr w:type="spellEnd"/>
      <w:r w:rsidRPr="00FE4DF2">
        <w:rPr>
          <w:rFonts w:cs="Times New Roman"/>
          <w:color w:val="333333"/>
          <w:lang w:val="en-US"/>
        </w:rPr>
        <w:t>/Blood Revenge,</w:t>
      </w:r>
      <w:r w:rsidR="00FE4DF2">
        <w:rPr>
          <w:rFonts w:cs="Times New Roman"/>
          <w:color w:val="333333"/>
          <w:lang w:val="en-US"/>
        </w:rPr>
        <w:t>”</w:t>
      </w:r>
      <w:r w:rsidRPr="00FE4DF2">
        <w:rPr>
          <w:rFonts w:cs="Times New Roman"/>
          <w:color w:val="333333"/>
          <w:lang w:val="en-US"/>
        </w:rPr>
        <w:t xml:space="preserve"> </w:t>
      </w:r>
      <w:r w:rsidR="00FE4DF2">
        <w:rPr>
          <w:rFonts w:cs="Times New Roman"/>
          <w:color w:val="333333"/>
          <w:lang w:val="en-US"/>
        </w:rPr>
        <w:t>“</w:t>
      </w:r>
      <w:proofErr w:type="spellStart"/>
      <w:r w:rsidRPr="00FE4DF2">
        <w:rPr>
          <w:rFonts w:cs="Times New Roman"/>
          <w:color w:val="333333"/>
          <w:lang w:val="en-US"/>
        </w:rPr>
        <w:t>Desetnica</w:t>
      </w:r>
      <w:proofErr w:type="spellEnd"/>
      <w:r w:rsidRPr="00FE4DF2">
        <w:rPr>
          <w:rFonts w:cs="Times New Roman"/>
          <w:color w:val="333333"/>
          <w:lang w:val="en-US"/>
        </w:rPr>
        <w:t>/The Tenth Daughter</w:t>
      </w:r>
      <w:r w:rsidR="00FE4DF2">
        <w:rPr>
          <w:rFonts w:cs="Times New Roman"/>
          <w:color w:val="333333"/>
          <w:lang w:val="en-US"/>
        </w:rPr>
        <w:t>”</w:t>
      </w:r>
      <w:r w:rsidRPr="00FE4DF2">
        <w:rPr>
          <w:rFonts w:cs="Times New Roman"/>
          <w:color w:val="333333"/>
          <w:lang w:val="en-US"/>
        </w:rPr>
        <w:t>), elements of law (</w:t>
      </w:r>
      <w:r w:rsidR="00FE4DF2">
        <w:rPr>
          <w:rFonts w:cs="Times New Roman"/>
          <w:color w:val="333333"/>
          <w:lang w:val="en-US"/>
        </w:rPr>
        <w:t>“</w:t>
      </w:r>
      <w:r w:rsidRPr="00FE4DF2">
        <w:rPr>
          <w:rFonts w:cs="Times New Roman"/>
          <w:color w:val="333333"/>
          <w:lang w:val="en-US"/>
        </w:rPr>
        <w:t xml:space="preserve">Brat </w:t>
      </w:r>
      <w:proofErr w:type="spellStart"/>
      <w:r w:rsidRPr="00FE4DF2">
        <w:rPr>
          <w:rFonts w:cs="Times New Roman"/>
          <w:color w:val="333333"/>
          <w:lang w:val="en-US"/>
        </w:rPr>
        <w:t>ali</w:t>
      </w:r>
      <w:proofErr w:type="spellEnd"/>
      <w:r w:rsidRPr="00FE4DF2">
        <w:rPr>
          <w:rFonts w:cs="Times New Roman"/>
          <w:color w:val="333333"/>
          <w:lang w:val="en-US"/>
        </w:rPr>
        <w:t xml:space="preserve"> </w:t>
      </w:r>
      <w:proofErr w:type="spellStart"/>
      <w:r w:rsidRPr="00FE4DF2">
        <w:rPr>
          <w:rFonts w:cs="Times New Roman"/>
          <w:color w:val="333333"/>
          <w:lang w:val="en-US"/>
        </w:rPr>
        <w:t>ljubi</w:t>
      </w:r>
      <w:proofErr w:type="spellEnd"/>
      <w:r w:rsidRPr="00FE4DF2">
        <w:rPr>
          <w:rFonts w:cs="Times New Roman"/>
          <w:color w:val="333333"/>
          <w:lang w:val="en-US"/>
        </w:rPr>
        <w:t>/The Brother or the Beloved,</w:t>
      </w:r>
      <w:r w:rsidR="00FE4DF2">
        <w:rPr>
          <w:rFonts w:cs="Times New Roman"/>
          <w:color w:val="333333"/>
          <w:lang w:val="en-US"/>
        </w:rPr>
        <w:t>”</w:t>
      </w:r>
      <w:r w:rsidRPr="00FE4DF2">
        <w:rPr>
          <w:rFonts w:cs="Times New Roman"/>
          <w:color w:val="333333"/>
          <w:lang w:val="en-US"/>
        </w:rPr>
        <w:t xml:space="preserve"> </w:t>
      </w:r>
      <w:r w:rsidR="00FE4DF2">
        <w:rPr>
          <w:rFonts w:cs="Times New Roman"/>
          <w:color w:val="333333"/>
          <w:lang w:val="en-US"/>
        </w:rPr>
        <w:t>“</w:t>
      </w:r>
      <w:proofErr w:type="spellStart"/>
      <w:r w:rsidRPr="00FE4DF2">
        <w:rPr>
          <w:rFonts w:cs="Times New Roman"/>
          <w:color w:val="333333"/>
          <w:lang w:val="en-US"/>
        </w:rPr>
        <w:t>Obsojena</w:t>
      </w:r>
      <w:proofErr w:type="spellEnd"/>
      <w:r w:rsidRPr="00FE4DF2">
        <w:rPr>
          <w:rFonts w:cs="Times New Roman"/>
          <w:color w:val="333333"/>
          <w:lang w:val="en-US"/>
        </w:rPr>
        <w:t xml:space="preserve"> </w:t>
      </w:r>
      <w:proofErr w:type="spellStart"/>
      <w:r w:rsidRPr="00FE4DF2">
        <w:rPr>
          <w:rFonts w:cs="Times New Roman"/>
          <w:color w:val="333333"/>
          <w:lang w:val="en-US"/>
        </w:rPr>
        <w:t>detomorilka</w:t>
      </w:r>
      <w:proofErr w:type="spellEnd"/>
      <w:r w:rsidRPr="00FE4DF2">
        <w:rPr>
          <w:rFonts w:cs="Times New Roman"/>
          <w:color w:val="333333"/>
          <w:lang w:val="en-US"/>
        </w:rPr>
        <w:t>/The Condemned Infanticide</w:t>
      </w:r>
      <w:r w:rsidR="00FE4DF2">
        <w:rPr>
          <w:rFonts w:cs="Times New Roman"/>
          <w:color w:val="333333"/>
          <w:lang w:val="en-US"/>
        </w:rPr>
        <w:t>”</w:t>
      </w:r>
      <w:r w:rsidRPr="00FE4DF2">
        <w:rPr>
          <w:rFonts w:cs="Times New Roman"/>
          <w:color w:val="333333"/>
          <w:lang w:val="en-US"/>
        </w:rPr>
        <w:t>), family and gender relations (</w:t>
      </w:r>
      <w:r w:rsidR="00FE4DF2">
        <w:rPr>
          <w:rFonts w:cs="Times New Roman"/>
          <w:color w:val="333333"/>
          <w:lang w:val="en-US"/>
        </w:rPr>
        <w:t>“</w:t>
      </w:r>
      <w:proofErr w:type="spellStart"/>
      <w:r w:rsidRPr="00FE4DF2">
        <w:rPr>
          <w:rFonts w:cs="Times New Roman"/>
          <w:color w:val="333333"/>
          <w:lang w:val="en-US"/>
        </w:rPr>
        <w:t>Mlada</w:t>
      </w:r>
      <w:proofErr w:type="spellEnd"/>
      <w:r w:rsidRPr="00FE4DF2">
        <w:rPr>
          <w:rFonts w:cs="Times New Roman"/>
          <w:color w:val="333333"/>
          <w:lang w:val="en-US"/>
        </w:rPr>
        <w:t xml:space="preserve"> Breda/Young Breda,</w:t>
      </w:r>
      <w:r w:rsidR="00FE4DF2">
        <w:rPr>
          <w:rFonts w:cs="Times New Roman"/>
          <w:color w:val="333333"/>
          <w:lang w:val="en-US"/>
        </w:rPr>
        <w:t>”</w:t>
      </w:r>
      <w:r w:rsidRPr="00FE4DF2">
        <w:rPr>
          <w:rFonts w:cs="Times New Roman"/>
          <w:color w:val="333333"/>
          <w:lang w:val="en-US"/>
        </w:rPr>
        <w:t xml:space="preserve"> </w:t>
      </w:r>
      <w:r w:rsidR="00FE4DF2">
        <w:rPr>
          <w:rFonts w:cs="Times New Roman"/>
          <w:color w:val="333333"/>
          <w:lang w:val="en-US"/>
        </w:rPr>
        <w:t>“</w:t>
      </w:r>
      <w:proofErr w:type="spellStart"/>
      <w:r w:rsidRPr="00FE4DF2">
        <w:rPr>
          <w:rFonts w:cs="Times New Roman"/>
          <w:color w:val="333333"/>
          <w:lang w:val="en-US"/>
        </w:rPr>
        <w:t>Umor</w:t>
      </w:r>
      <w:proofErr w:type="spellEnd"/>
      <w:r w:rsidRPr="00FE4DF2">
        <w:rPr>
          <w:rFonts w:cs="Times New Roman"/>
          <w:color w:val="333333"/>
          <w:lang w:val="en-US"/>
        </w:rPr>
        <w:t xml:space="preserve"> </w:t>
      </w:r>
      <w:proofErr w:type="spellStart"/>
      <w:r w:rsidRPr="00FE4DF2">
        <w:rPr>
          <w:rFonts w:cs="Times New Roman"/>
          <w:color w:val="333333"/>
          <w:lang w:val="en-US"/>
        </w:rPr>
        <w:t>iz</w:t>
      </w:r>
      <w:proofErr w:type="spellEnd"/>
      <w:r w:rsidRPr="00FE4DF2">
        <w:rPr>
          <w:rFonts w:cs="Times New Roman"/>
          <w:color w:val="333333"/>
          <w:lang w:val="en-US"/>
        </w:rPr>
        <w:t xml:space="preserve"> </w:t>
      </w:r>
      <w:proofErr w:type="spellStart"/>
      <w:r w:rsidRPr="00FE4DF2">
        <w:rPr>
          <w:rFonts w:cs="Times New Roman"/>
          <w:color w:val="333333"/>
          <w:lang w:val="en-US"/>
        </w:rPr>
        <w:t>ljubosumja</w:t>
      </w:r>
      <w:proofErr w:type="spellEnd"/>
      <w:r w:rsidRPr="00FE4DF2">
        <w:rPr>
          <w:rFonts w:cs="Times New Roman"/>
          <w:color w:val="333333"/>
          <w:lang w:val="en-US"/>
        </w:rPr>
        <w:t>/Murder out of Jealousy,</w:t>
      </w:r>
      <w:r w:rsidR="00FE4DF2">
        <w:rPr>
          <w:rFonts w:cs="Times New Roman"/>
          <w:color w:val="333333"/>
          <w:lang w:val="en-US"/>
        </w:rPr>
        <w:t>”</w:t>
      </w:r>
      <w:r w:rsidRPr="00FE4DF2">
        <w:rPr>
          <w:rFonts w:cs="Times New Roman"/>
          <w:color w:val="333333"/>
          <w:lang w:val="en-US"/>
        </w:rPr>
        <w:t xml:space="preserve"> </w:t>
      </w:r>
      <w:r w:rsidR="00FE4DF2">
        <w:rPr>
          <w:rFonts w:cs="Times New Roman"/>
          <w:color w:val="333333"/>
          <w:lang w:val="en-US"/>
        </w:rPr>
        <w:t>“</w:t>
      </w:r>
      <w:proofErr w:type="spellStart"/>
      <w:r w:rsidRPr="00FE4DF2">
        <w:rPr>
          <w:rFonts w:cs="Times New Roman"/>
          <w:color w:val="333333"/>
          <w:lang w:val="en-US"/>
        </w:rPr>
        <w:t>Lahkoživčeve</w:t>
      </w:r>
      <w:proofErr w:type="spellEnd"/>
      <w:r w:rsidRPr="00FE4DF2">
        <w:rPr>
          <w:rFonts w:cs="Times New Roman"/>
          <w:color w:val="333333"/>
          <w:lang w:val="en-US"/>
        </w:rPr>
        <w:t xml:space="preserve"> </w:t>
      </w:r>
      <w:proofErr w:type="spellStart"/>
      <w:r w:rsidRPr="00FE4DF2">
        <w:rPr>
          <w:rFonts w:cs="Times New Roman"/>
          <w:color w:val="333333"/>
          <w:lang w:val="en-US"/>
        </w:rPr>
        <w:t>sanje</w:t>
      </w:r>
      <w:proofErr w:type="spellEnd"/>
      <w:r w:rsidRPr="00FE4DF2">
        <w:rPr>
          <w:rFonts w:cs="Times New Roman"/>
          <w:color w:val="333333"/>
          <w:lang w:val="en-US"/>
        </w:rPr>
        <w:t>/A Rake’s Dream</w:t>
      </w:r>
      <w:r w:rsidR="00FE4DF2">
        <w:rPr>
          <w:rFonts w:cs="Times New Roman"/>
          <w:color w:val="333333"/>
          <w:lang w:val="en-US"/>
        </w:rPr>
        <w:t>”</w:t>
      </w:r>
      <w:r w:rsidRPr="000D6126">
        <w:rPr>
          <w:rFonts w:cs="Times New Roman"/>
          <w:color w:val="333333"/>
          <w:lang w:val="en-US"/>
        </w:rPr>
        <w:t xml:space="preserve">), etc. </w:t>
      </w:r>
      <w:r w:rsidRPr="000D6126">
        <w:rPr>
          <w:rFonts w:eastAsia="Times New Roman" w:cs="Times New Roman"/>
          <w:lang w:eastAsia="sl-SI"/>
        </w:rPr>
        <w:t>Ballads can preserve old images of the world, with the latter being reshaped by contemporary socio-cultural contexts when entering literature, folk revival, and new media.</w:t>
      </w:r>
    </w:p>
    <w:p w14:paraId="7505E51E" w14:textId="77777777" w:rsidR="00B2000D" w:rsidRPr="000D6126" w:rsidRDefault="00B2000D" w:rsidP="009700AB">
      <w:pPr>
        <w:tabs>
          <w:tab w:val="left" w:pos="567"/>
          <w:tab w:val="left" w:pos="1134"/>
        </w:tabs>
        <w:spacing w:after="0" w:line="240" w:lineRule="auto"/>
        <w:rPr>
          <w:rFonts w:eastAsia="Times New Roman" w:cs="Times New Roman"/>
          <w:lang w:eastAsia="sl-SI"/>
        </w:rPr>
      </w:pPr>
    </w:p>
    <w:p w14:paraId="5F2C9385" w14:textId="77777777" w:rsidR="00B2000D" w:rsidRPr="000D6126" w:rsidRDefault="00B2000D" w:rsidP="009700AB">
      <w:pPr>
        <w:pStyle w:val="ABSTRACTTITLE"/>
        <w:tabs>
          <w:tab w:val="left" w:pos="567"/>
          <w:tab w:val="left" w:pos="1134"/>
        </w:tabs>
      </w:pPr>
      <w:r w:rsidRPr="000D6126">
        <w:t xml:space="preserve">Les </w:t>
      </w:r>
      <w:proofErr w:type="spellStart"/>
      <w:r w:rsidRPr="000D6126">
        <w:t>phénomènes</w:t>
      </w:r>
      <w:proofErr w:type="spellEnd"/>
      <w:r w:rsidRPr="000D6126">
        <w:t xml:space="preserve"> de </w:t>
      </w:r>
      <w:proofErr w:type="spellStart"/>
      <w:r w:rsidRPr="000D6126">
        <w:t>réactualisation</w:t>
      </w:r>
      <w:proofErr w:type="spellEnd"/>
      <w:r w:rsidRPr="000D6126">
        <w:t xml:space="preserve"> </w:t>
      </w:r>
      <w:proofErr w:type="spellStart"/>
      <w:r w:rsidRPr="000D6126">
        <w:t>historique</w:t>
      </w:r>
      <w:proofErr w:type="spellEnd"/>
      <w:r w:rsidRPr="000D6126">
        <w:t xml:space="preserve"> dans les </w:t>
      </w:r>
      <w:proofErr w:type="spellStart"/>
      <w:r w:rsidRPr="000D6126">
        <w:t>complaintes</w:t>
      </w:r>
      <w:proofErr w:type="spellEnd"/>
      <w:r w:rsidRPr="000D6126">
        <w:t xml:space="preserve"> </w:t>
      </w:r>
      <w:proofErr w:type="spellStart"/>
      <w:r w:rsidRPr="000D6126">
        <w:t>en</w:t>
      </w:r>
      <w:proofErr w:type="spellEnd"/>
      <w:r w:rsidRPr="000D6126">
        <w:t xml:space="preserve"> langue </w:t>
      </w:r>
      <w:proofErr w:type="spellStart"/>
      <w:r w:rsidRPr="000D6126">
        <w:t>bretonne</w:t>
      </w:r>
      <w:proofErr w:type="spellEnd"/>
      <w:r w:rsidRPr="000D6126">
        <w:t xml:space="preserve"> entre le 16</w:t>
      </w:r>
      <w:r w:rsidRPr="000D6126">
        <w:rPr>
          <w:vertAlign w:val="superscript"/>
        </w:rPr>
        <w:t>e</w:t>
      </w:r>
      <w:r w:rsidRPr="000D6126">
        <w:t xml:space="preserve"> siècle et la </w:t>
      </w:r>
      <w:proofErr w:type="spellStart"/>
      <w:r w:rsidRPr="000D6126">
        <w:t>Révolution</w:t>
      </w:r>
      <w:proofErr w:type="spellEnd"/>
      <w:r w:rsidRPr="000D6126">
        <w:t xml:space="preserve"> </w:t>
      </w:r>
      <w:proofErr w:type="spellStart"/>
      <w:r w:rsidRPr="000D6126">
        <w:t>française</w:t>
      </w:r>
      <w:proofErr w:type="spellEnd"/>
    </w:p>
    <w:p w14:paraId="4C24427D" w14:textId="77777777" w:rsidR="00B2000D" w:rsidRPr="000D6126" w:rsidRDefault="00B2000D" w:rsidP="009700AB">
      <w:pPr>
        <w:pStyle w:val="PAPERGIVER"/>
      </w:pPr>
      <w:proofErr w:type="spellStart"/>
      <w:r w:rsidRPr="000D6126">
        <w:t>Éva</w:t>
      </w:r>
      <w:proofErr w:type="spellEnd"/>
      <w:r w:rsidRPr="000D6126">
        <w:t xml:space="preserve"> </w:t>
      </w:r>
      <w:proofErr w:type="spellStart"/>
      <w:r w:rsidRPr="000D6126">
        <w:t>Guillorel</w:t>
      </w:r>
      <w:proofErr w:type="spellEnd"/>
      <w:r w:rsidRPr="000D6126">
        <w:t xml:space="preserve">, </w:t>
      </w:r>
      <w:proofErr w:type="spellStart"/>
      <w:r w:rsidRPr="000D6126">
        <w:t>Université</w:t>
      </w:r>
      <w:proofErr w:type="spellEnd"/>
      <w:r w:rsidRPr="000D6126">
        <w:t xml:space="preserve"> de Caen </w:t>
      </w:r>
      <w:r w:rsidRPr="007116F6">
        <w:t>Normandie</w:t>
      </w:r>
      <w:r w:rsidRPr="000D6126">
        <w:t xml:space="preserve"> </w:t>
      </w:r>
    </w:p>
    <w:p w14:paraId="261781D7" w14:textId="77777777" w:rsidR="00B2000D" w:rsidRPr="000D6126" w:rsidRDefault="00B2000D" w:rsidP="009700AB">
      <w:pPr>
        <w:tabs>
          <w:tab w:val="left" w:pos="567"/>
          <w:tab w:val="left" w:pos="1134"/>
        </w:tabs>
        <w:spacing w:after="0" w:line="240" w:lineRule="auto"/>
      </w:pPr>
    </w:p>
    <w:p w14:paraId="6EDCD312" w14:textId="77777777" w:rsidR="00B2000D" w:rsidRPr="000D6126" w:rsidRDefault="00B2000D" w:rsidP="009700AB">
      <w:pPr>
        <w:tabs>
          <w:tab w:val="left" w:pos="567"/>
          <w:tab w:val="left" w:pos="1134"/>
        </w:tabs>
        <w:spacing w:after="0" w:line="240" w:lineRule="auto"/>
      </w:pPr>
      <w:r w:rsidRPr="000D6126">
        <w:t xml:space="preserve">Les </w:t>
      </w:r>
      <w:proofErr w:type="spellStart"/>
      <w:r w:rsidRPr="000D6126">
        <w:t>complaintes</w:t>
      </w:r>
      <w:proofErr w:type="spellEnd"/>
      <w:r w:rsidRPr="000D6126">
        <w:t xml:space="preserve"> </w:t>
      </w:r>
      <w:proofErr w:type="spellStart"/>
      <w:r w:rsidRPr="000D6126">
        <w:t>historiques</w:t>
      </w:r>
      <w:proofErr w:type="spellEnd"/>
      <w:r w:rsidRPr="000D6126">
        <w:t xml:space="preserve"> </w:t>
      </w:r>
      <w:proofErr w:type="spellStart"/>
      <w:r w:rsidRPr="000D6126">
        <w:t>en</w:t>
      </w:r>
      <w:proofErr w:type="spellEnd"/>
      <w:r w:rsidRPr="000D6126">
        <w:t xml:space="preserve"> langue </w:t>
      </w:r>
      <w:proofErr w:type="spellStart"/>
      <w:r w:rsidRPr="000D6126">
        <w:t>bretonne</w:t>
      </w:r>
      <w:proofErr w:type="spellEnd"/>
      <w:r w:rsidRPr="000D6126">
        <w:t xml:space="preserve"> (</w:t>
      </w:r>
      <w:proofErr w:type="spellStart"/>
      <w:r w:rsidRPr="000D6126">
        <w:t>connues</w:t>
      </w:r>
      <w:proofErr w:type="spellEnd"/>
      <w:r w:rsidRPr="000D6126">
        <w:t xml:space="preserve"> sous le nom de </w:t>
      </w:r>
      <w:proofErr w:type="spellStart"/>
      <w:r w:rsidRPr="000D6126">
        <w:rPr>
          <w:i/>
        </w:rPr>
        <w:t>gwerzioù</w:t>
      </w:r>
      <w:proofErr w:type="spellEnd"/>
      <w:r w:rsidRPr="000D6126">
        <w:t xml:space="preserve">) </w:t>
      </w:r>
      <w:proofErr w:type="spellStart"/>
      <w:r w:rsidRPr="000D6126">
        <w:t>forment</w:t>
      </w:r>
      <w:proofErr w:type="spellEnd"/>
      <w:r w:rsidRPr="000D6126">
        <w:t xml:space="preserve"> un riche corpus de chansons </w:t>
      </w:r>
      <w:proofErr w:type="spellStart"/>
      <w:r w:rsidRPr="000D6126">
        <w:t>recueillies</w:t>
      </w:r>
      <w:proofErr w:type="spellEnd"/>
      <w:r w:rsidRPr="000D6126">
        <w:t xml:space="preserve"> à </w:t>
      </w:r>
      <w:proofErr w:type="spellStart"/>
      <w:r w:rsidRPr="000D6126">
        <w:t>partir</w:t>
      </w:r>
      <w:proofErr w:type="spellEnd"/>
      <w:r w:rsidRPr="000D6126">
        <w:t xml:space="preserve"> du 19</w:t>
      </w:r>
      <w:r w:rsidRPr="000D6126">
        <w:rPr>
          <w:vertAlign w:val="superscript"/>
        </w:rPr>
        <w:t>e</w:t>
      </w:r>
      <w:r w:rsidRPr="000D6126">
        <w:t xml:space="preserve"> siècle – et pour </w:t>
      </w:r>
      <w:proofErr w:type="spellStart"/>
      <w:r w:rsidRPr="000D6126">
        <w:t>certaines</w:t>
      </w:r>
      <w:proofErr w:type="spellEnd"/>
      <w:r w:rsidRPr="000D6126">
        <w:t xml:space="preserve"> </w:t>
      </w:r>
      <w:proofErr w:type="spellStart"/>
      <w:r w:rsidRPr="000D6126">
        <w:t>toujours</w:t>
      </w:r>
      <w:proofErr w:type="spellEnd"/>
      <w:r w:rsidRPr="000D6126">
        <w:t xml:space="preserve"> </w:t>
      </w:r>
      <w:proofErr w:type="spellStart"/>
      <w:r w:rsidRPr="000D6126">
        <w:t>chantées</w:t>
      </w:r>
      <w:proofErr w:type="spellEnd"/>
      <w:r w:rsidRPr="000D6126">
        <w:t xml:space="preserve"> </w:t>
      </w:r>
      <w:proofErr w:type="spellStart"/>
      <w:r w:rsidRPr="000D6126">
        <w:t>aujourd’hui</w:t>
      </w:r>
      <w:proofErr w:type="spellEnd"/>
      <w:r w:rsidRPr="000D6126">
        <w:t xml:space="preserve"> – </w:t>
      </w:r>
      <w:proofErr w:type="spellStart"/>
      <w:r w:rsidRPr="000D6126">
        <w:t>mais</w:t>
      </w:r>
      <w:proofErr w:type="spellEnd"/>
      <w:r w:rsidRPr="000D6126">
        <w:t xml:space="preserve"> qui </w:t>
      </w:r>
      <w:proofErr w:type="spellStart"/>
      <w:r w:rsidRPr="000D6126">
        <w:t>relatent</w:t>
      </w:r>
      <w:proofErr w:type="spellEnd"/>
      <w:r w:rsidRPr="000D6126">
        <w:t xml:space="preserve"> </w:t>
      </w:r>
      <w:proofErr w:type="spellStart"/>
      <w:r w:rsidRPr="000D6126">
        <w:t>souvent</w:t>
      </w:r>
      <w:proofErr w:type="spellEnd"/>
      <w:r w:rsidRPr="000D6126">
        <w:t xml:space="preserve"> des </w:t>
      </w:r>
      <w:proofErr w:type="spellStart"/>
      <w:r w:rsidRPr="000D6126">
        <w:t>événements</w:t>
      </w:r>
      <w:proofErr w:type="spellEnd"/>
      <w:r w:rsidRPr="000D6126">
        <w:t xml:space="preserve"> </w:t>
      </w:r>
      <w:proofErr w:type="spellStart"/>
      <w:r w:rsidRPr="000D6126">
        <w:t>locaux</w:t>
      </w:r>
      <w:proofErr w:type="spellEnd"/>
      <w:r w:rsidRPr="000D6126">
        <w:t xml:space="preserve"> </w:t>
      </w:r>
      <w:proofErr w:type="spellStart"/>
      <w:r w:rsidRPr="000D6126">
        <w:t>s’étant</w:t>
      </w:r>
      <w:proofErr w:type="spellEnd"/>
      <w:r w:rsidRPr="000D6126">
        <w:t xml:space="preserve"> </w:t>
      </w:r>
      <w:proofErr w:type="spellStart"/>
      <w:r w:rsidRPr="000D6126">
        <w:t>déroulés</w:t>
      </w:r>
      <w:proofErr w:type="spellEnd"/>
      <w:r w:rsidRPr="000D6126">
        <w:t xml:space="preserve"> entre le 16</w:t>
      </w:r>
      <w:r w:rsidRPr="000D6126">
        <w:rPr>
          <w:vertAlign w:val="superscript"/>
        </w:rPr>
        <w:t>e</w:t>
      </w:r>
      <w:r w:rsidRPr="000D6126">
        <w:t xml:space="preserve"> et le 18</w:t>
      </w:r>
      <w:r w:rsidRPr="000D6126">
        <w:rPr>
          <w:vertAlign w:val="superscript"/>
        </w:rPr>
        <w:t>e</w:t>
      </w:r>
      <w:r w:rsidRPr="000D6126">
        <w:t xml:space="preserve"> siècle. </w:t>
      </w:r>
      <w:proofErr w:type="spellStart"/>
      <w:r w:rsidRPr="000D6126">
        <w:t>L’analyse</w:t>
      </w:r>
      <w:proofErr w:type="spellEnd"/>
      <w:r w:rsidRPr="000D6126">
        <w:t xml:space="preserve"> des </w:t>
      </w:r>
      <w:proofErr w:type="spellStart"/>
      <w:r w:rsidRPr="000D6126">
        <w:t>formes</w:t>
      </w:r>
      <w:proofErr w:type="spellEnd"/>
      <w:r w:rsidRPr="000D6126">
        <w:t xml:space="preserve"> de conservation et de </w:t>
      </w:r>
      <w:proofErr w:type="spellStart"/>
      <w:r w:rsidRPr="000D6126">
        <w:t>renouvellement</w:t>
      </w:r>
      <w:proofErr w:type="spellEnd"/>
      <w:r w:rsidRPr="000D6126">
        <w:t xml:space="preserve"> du chant aide à </w:t>
      </w:r>
      <w:proofErr w:type="spellStart"/>
      <w:r w:rsidRPr="000D6126">
        <w:t>comprendre</w:t>
      </w:r>
      <w:proofErr w:type="spellEnd"/>
      <w:r w:rsidRPr="000D6126">
        <w:t xml:space="preserve"> les </w:t>
      </w:r>
      <w:proofErr w:type="spellStart"/>
      <w:r w:rsidRPr="000D6126">
        <w:t>mécanismes</w:t>
      </w:r>
      <w:proofErr w:type="spellEnd"/>
      <w:r w:rsidRPr="000D6126">
        <w:t xml:space="preserve"> de transmission </w:t>
      </w:r>
      <w:proofErr w:type="spellStart"/>
      <w:r w:rsidRPr="000D6126">
        <w:t>orale</w:t>
      </w:r>
      <w:proofErr w:type="spellEnd"/>
      <w:r w:rsidRPr="000D6126">
        <w:t xml:space="preserve"> de </w:t>
      </w:r>
      <w:proofErr w:type="spellStart"/>
      <w:r w:rsidRPr="000D6126">
        <w:t>telles</w:t>
      </w:r>
      <w:proofErr w:type="spellEnd"/>
      <w:r w:rsidRPr="000D6126">
        <w:t xml:space="preserve"> </w:t>
      </w:r>
      <w:proofErr w:type="spellStart"/>
      <w:r w:rsidRPr="000D6126">
        <w:t>complaintes</w:t>
      </w:r>
      <w:proofErr w:type="spellEnd"/>
      <w:r w:rsidRPr="000D6126">
        <w:t xml:space="preserve">, entre </w:t>
      </w:r>
      <w:proofErr w:type="spellStart"/>
      <w:r w:rsidRPr="000D6126">
        <w:t>stabilité</w:t>
      </w:r>
      <w:proofErr w:type="spellEnd"/>
      <w:r w:rsidRPr="000D6126">
        <w:t xml:space="preserve"> et </w:t>
      </w:r>
      <w:proofErr w:type="spellStart"/>
      <w:r w:rsidRPr="000D6126">
        <w:t>variabilité</w:t>
      </w:r>
      <w:proofErr w:type="spellEnd"/>
      <w:r w:rsidRPr="000D6126">
        <w:t xml:space="preserve">. Dans </w:t>
      </w:r>
      <w:proofErr w:type="spellStart"/>
      <w:r w:rsidRPr="000D6126">
        <w:t>cette</w:t>
      </w:r>
      <w:proofErr w:type="spellEnd"/>
      <w:r w:rsidRPr="000D6126">
        <w:t xml:space="preserve"> intervention, </w:t>
      </w:r>
      <w:proofErr w:type="spellStart"/>
      <w:r w:rsidRPr="000D6126">
        <w:t>l’accent</w:t>
      </w:r>
      <w:proofErr w:type="spellEnd"/>
      <w:r w:rsidRPr="000D6126">
        <w:t xml:space="preserve"> </w:t>
      </w:r>
      <w:proofErr w:type="spellStart"/>
      <w:r w:rsidRPr="000D6126">
        <w:t>portera</w:t>
      </w:r>
      <w:proofErr w:type="spellEnd"/>
      <w:r w:rsidRPr="000D6126">
        <w:t xml:space="preserve"> </w:t>
      </w:r>
      <w:proofErr w:type="spellStart"/>
      <w:r w:rsidRPr="000D6126">
        <w:t>en</w:t>
      </w:r>
      <w:proofErr w:type="spellEnd"/>
      <w:r w:rsidRPr="000D6126">
        <w:t xml:space="preserve"> particulier sur les </w:t>
      </w:r>
      <w:proofErr w:type="spellStart"/>
      <w:r w:rsidRPr="000D6126">
        <w:t>phénomènes</w:t>
      </w:r>
      <w:proofErr w:type="spellEnd"/>
      <w:r w:rsidRPr="000D6126">
        <w:t xml:space="preserve"> de </w:t>
      </w:r>
      <w:proofErr w:type="spellStart"/>
      <w:r w:rsidRPr="000D6126">
        <w:t>réactualisation</w:t>
      </w:r>
      <w:proofErr w:type="spellEnd"/>
      <w:r w:rsidRPr="000D6126">
        <w:t xml:space="preserve"> des </w:t>
      </w:r>
      <w:proofErr w:type="spellStart"/>
      <w:r w:rsidRPr="000D6126">
        <w:t>textes</w:t>
      </w:r>
      <w:proofErr w:type="spellEnd"/>
      <w:r w:rsidRPr="000D6126">
        <w:t xml:space="preserve"> par </w:t>
      </w:r>
      <w:proofErr w:type="spellStart"/>
      <w:r w:rsidRPr="000D6126">
        <w:t>leur</w:t>
      </w:r>
      <w:proofErr w:type="spellEnd"/>
      <w:r w:rsidRPr="000D6126">
        <w:t xml:space="preserve"> inscription dans un </w:t>
      </w:r>
      <w:proofErr w:type="spellStart"/>
      <w:r w:rsidRPr="000D6126">
        <w:t>contexte</w:t>
      </w:r>
      <w:proofErr w:type="spellEnd"/>
      <w:r w:rsidRPr="000D6126">
        <w:t xml:space="preserve"> </w:t>
      </w:r>
      <w:proofErr w:type="spellStart"/>
      <w:r w:rsidRPr="000D6126">
        <w:t>historique</w:t>
      </w:r>
      <w:proofErr w:type="spellEnd"/>
      <w:r w:rsidRPr="000D6126">
        <w:t xml:space="preserve"> </w:t>
      </w:r>
      <w:proofErr w:type="spellStart"/>
      <w:r w:rsidRPr="000D6126">
        <w:t>ultérieur</w:t>
      </w:r>
      <w:proofErr w:type="spellEnd"/>
      <w:r w:rsidRPr="000D6126">
        <w:t xml:space="preserve"> à </w:t>
      </w:r>
      <w:proofErr w:type="spellStart"/>
      <w:r w:rsidRPr="000D6126">
        <w:t>celui</w:t>
      </w:r>
      <w:proofErr w:type="spellEnd"/>
      <w:r w:rsidRPr="000D6126">
        <w:t xml:space="preserve"> qui </w:t>
      </w:r>
      <w:proofErr w:type="spellStart"/>
      <w:r w:rsidRPr="000D6126">
        <w:t>leur</w:t>
      </w:r>
      <w:proofErr w:type="spellEnd"/>
      <w:r w:rsidRPr="000D6126">
        <w:t xml:space="preserve"> a </w:t>
      </w:r>
      <w:proofErr w:type="spellStart"/>
      <w:r w:rsidRPr="000D6126">
        <w:t>donné</w:t>
      </w:r>
      <w:proofErr w:type="spellEnd"/>
      <w:r w:rsidRPr="000D6126">
        <w:t xml:space="preserve"> naissance, </w:t>
      </w:r>
      <w:proofErr w:type="spellStart"/>
      <w:r w:rsidRPr="000D6126">
        <w:t>ce</w:t>
      </w:r>
      <w:proofErr w:type="spellEnd"/>
      <w:r w:rsidRPr="000D6126">
        <w:t xml:space="preserve"> qui </w:t>
      </w:r>
      <w:proofErr w:type="spellStart"/>
      <w:r w:rsidRPr="000D6126">
        <w:t>permet</w:t>
      </w:r>
      <w:proofErr w:type="spellEnd"/>
      <w:r w:rsidRPr="000D6126">
        <w:t xml:space="preserve"> de </w:t>
      </w:r>
      <w:proofErr w:type="spellStart"/>
      <w:r w:rsidRPr="000D6126">
        <w:t>leur</w:t>
      </w:r>
      <w:proofErr w:type="spellEnd"/>
      <w:r w:rsidRPr="000D6126">
        <w:t xml:space="preserve"> donner </w:t>
      </w:r>
      <w:proofErr w:type="spellStart"/>
      <w:r w:rsidRPr="000D6126">
        <w:t>une</w:t>
      </w:r>
      <w:proofErr w:type="spellEnd"/>
      <w:r w:rsidRPr="000D6126">
        <w:t xml:space="preserve"> nouvelle jeunesse. La </w:t>
      </w:r>
      <w:proofErr w:type="spellStart"/>
      <w:r w:rsidRPr="000D6126">
        <w:t>période</w:t>
      </w:r>
      <w:proofErr w:type="spellEnd"/>
      <w:r w:rsidRPr="000D6126">
        <w:t xml:space="preserve"> </w:t>
      </w:r>
      <w:proofErr w:type="spellStart"/>
      <w:r w:rsidRPr="000D6126">
        <w:t>troublée</w:t>
      </w:r>
      <w:proofErr w:type="spellEnd"/>
      <w:r w:rsidRPr="000D6126">
        <w:t xml:space="preserve"> de la </w:t>
      </w:r>
      <w:proofErr w:type="spellStart"/>
      <w:r w:rsidRPr="000D6126">
        <w:t>Révolution</w:t>
      </w:r>
      <w:proofErr w:type="spellEnd"/>
      <w:r w:rsidRPr="000D6126">
        <w:t xml:space="preserve"> </w:t>
      </w:r>
      <w:proofErr w:type="spellStart"/>
      <w:r w:rsidRPr="000D6126">
        <w:t>française</w:t>
      </w:r>
      <w:proofErr w:type="spellEnd"/>
      <w:r w:rsidRPr="000D6126">
        <w:t xml:space="preserve">, </w:t>
      </w:r>
      <w:proofErr w:type="spellStart"/>
      <w:r w:rsidRPr="000D6126">
        <w:t>particulièrement</w:t>
      </w:r>
      <w:proofErr w:type="spellEnd"/>
      <w:r w:rsidRPr="000D6126">
        <w:t xml:space="preserve"> </w:t>
      </w:r>
      <w:proofErr w:type="spellStart"/>
      <w:r w:rsidRPr="000D6126">
        <w:t>féconde</w:t>
      </w:r>
      <w:proofErr w:type="spellEnd"/>
      <w:r w:rsidRPr="000D6126">
        <w:t xml:space="preserve"> </w:t>
      </w:r>
      <w:proofErr w:type="spellStart"/>
      <w:r w:rsidRPr="000D6126">
        <w:t>en</w:t>
      </w:r>
      <w:proofErr w:type="spellEnd"/>
      <w:r w:rsidRPr="000D6126">
        <w:t xml:space="preserve"> </w:t>
      </w:r>
      <w:proofErr w:type="spellStart"/>
      <w:r w:rsidRPr="000D6126">
        <w:t>renouvellements</w:t>
      </w:r>
      <w:proofErr w:type="spellEnd"/>
      <w:r w:rsidRPr="000D6126">
        <w:t xml:space="preserve"> de chants plus </w:t>
      </w:r>
      <w:proofErr w:type="spellStart"/>
      <w:r w:rsidRPr="000D6126">
        <w:t>anciens</w:t>
      </w:r>
      <w:proofErr w:type="spellEnd"/>
      <w:r w:rsidRPr="000D6126">
        <w:t xml:space="preserve">, sera </w:t>
      </w:r>
      <w:proofErr w:type="spellStart"/>
      <w:r w:rsidRPr="000D6126">
        <w:t>analysée</w:t>
      </w:r>
      <w:proofErr w:type="spellEnd"/>
      <w:r w:rsidRPr="000D6126">
        <w:t xml:space="preserve"> </w:t>
      </w:r>
      <w:proofErr w:type="spellStart"/>
      <w:r w:rsidRPr="000D6126">
        <w:t>en</w:t>
      </w:r>
      <w:proofErr w:type="spellEnd"/>
      <w:r w:rsidRPr="000D6126">
        <w:t xml:space="preserve"> </w:t>
      </w:r>
      <w:proofErr w:type="spellStart"/>
      <w:r w:rsidRPr="000D6126">
        <w:t>priorité</w:t>
      </w:r>
      <w:proofErr w:type="spellEnd"/>
      <w:r w:rsidRPr="000D6126">
        <w:t xml:space="preserve">. Les </w:t>
      </w:r>
      <w:proofErr w:type="spellStart"/>
      <w:r w:rsidRPr="000D6126">
        <w:t>événements</w:t>
      </w:r>
      <w:proofErr w:type="spellEnd"/>
      <w:r w:rsidRPr="000D6126">
        <w:t xml:space="preserve"> </w:t>
      </w:r>
      <w:proofErr w:type="spellStart"/>
      <w:r w:rsidRPr="000D6126">
        <w:t>traumatiques</w:t>
      </w:r>
      <w:proofErr w:type="spellEnd"/>
      <w:r w:rsidRPr="000D6126">
        <w:t xml:space="preserve"> qui </w:t>
      </w:r>
      <w:proofErr w:type="spellStart"/>
      <w:r w:rsidRPr="000D6126">
        <w:t>l’accompagnent</w:t>
      </w:r>
      <w:proofErr w:type="spellEnd"/>
      <w:r w:rsidRPr="000D6126">
        <w:t xml:space="preserve"> </w:t>
      </w:r>
      <w:proofErr w:type="spellStart"/>
      <w:r w:rsidRPr="000D6126">
        <w:t>sont</w:t>
      </w:r>
      <w:proofErr w:type="spellEnd"/>
      <w:r w:rsidRPr="000D6126">
        <w:t xml:space="preserve"> </w:t>
      </w:r>
      <w:proofErr w:type="spellStart"/>
      <w:r w:rsidRPr="000D6126">
        <w:t>en</w:t>
      </w:r>
      <w:proofErr w:type="spellEnd"/>
      <w:r w:rsidRPr="000D6126">
        <w:t xml:space="preserve"> </w:t>
      </w:r>
      <w:proofErr w:type="spellStart"/>
      <w:r w:rsidRPr="000D6126">
        <w:t>effet</w:t>
      </w:r>
      <w:proofErr w:type="spellEnd"/>
      <w:r w:rsidRPr="000D6126">
        <w:t xml:space="preserve"> </w:t>
      </w:r>
      <w:proofErr w:type="spellStart"/>
      <w:r w:rsidRPr="000D6126">
        <w:t>parfois</w:t>
      </w:r>
      <w:proofErr w:type="spellEnd"/>
      <w:r w:rsidRPr="000D6126">
        <w:t xml:space="preserve"> </w:t>
      </w:r>
      <w:proofErr w:type="spellStart"/>
      <w:r w:rsidRPr="000D6126">
        <w:t>restés</w:t>
      </w:r>
      <w:proofErr w:type="spellEnd"/>
      <w:r w:rsidRPr="000D6126">
        <w:t xml:space="preserve"> bien </w:t>
      </w:r>
      <w:proofErr w:type="spellStart"/>
      <w:r w:rsidRPr="000D6126">
        <w:t>ancrés</w:t>
      </w:r>
      <w:proofErr w:type="spellEnd"/>
      <w:r w:rsidRPr="000D6126">
        <w:t xml:space="preserve"> dans les </w:t>
      </w:r>
      <w:proofErr w:type="spellStart"/>
      <w:r w:rsidRPr="000D6126">
        <w:t>mémoires</w:t>
      </w:r>
      <w:proofErr w:type="spellEnd"/>
      <w:r w:rsidRPr="000D6126">
        <w:t xml:space="preserve">, </w:t>
      </w:r>
      <w:proofErr w:type="spellStart"/>
      <w:r w:rsidRPr="000D6126">
        <w:t>en</w:t>
      </w:r>
      <w:proofErr w:type="spellEnd"/>
      <w:r w:rsidRPr="000D6126">
        <w:t xml:space="preserve"> particulier dans les </w:t>
      </w:r>
      <w:proofErr w:type="spellStart"/>
      <w:r w:rsidRPr="000D6126">
        <w:t>espaces</w:t>
      </w:r>
      <w:proofErr w:type="spellEnd"/>
      <w:r w:rsidRPr="000D6126">
        <w:t xml:space="preserve"> </w:t>
      </w:r>
      <w:proofErr w:type="spellStart"/>
      <w:r w:rsidRPr="000D6126">
        <w:t>fortement</w:t>
      </w:r>
      <w:proofErr w:type="spellEnd"/>
      <w:r w:rsidRPr="000D6126">
        <w:t xml:space="preserve"> </w:t>
      </w:r>
      <w:proofErr w:type="spellStart"/>
      <w:r w:rsidRPr="000D6126">
        <w:t>marqués</w:t>
      </w:r>
      <w:proofErr w:type="spellEnd"/>
      <w:r w:rsidRPr="000D6126">
        <w:t xml:space="preserve"> par la guerre </w:t>
      </w:r>
      <w:proofErr w:type="spellStart"/>
      <w:r w:rsidRPr="000D6126">
        <w:t>civile</w:t>
      </w:r>
      <w:proofErr w:type="spellEnd"/>
      <w:r w:rsidRPr="000D6126">
        <w:t xml:space="preserve"> entre partisans du nouveau </w:t>
      </w:r>
      <w:proofErr w:type="spellStart"/>
      <w:r w:rsidRPr="000D6126">
        <w:t>régime</w:t>
      </w:r>
      <w:proofErr w:type="spellEnd"/>
      <w:r w:rsidRPr="000D6126">
        <w:t xml:space="preserve"> et </w:t>
      </w:r>
      <w:proofErr w:type="spellStart"/>
      <w:r w:rsidRPr="000D6126">
        <w:t>défenseurs</w:t>
      </w:r>
      <w:proofErr w:type="spellEnd"/>
      <w:r w:rsidRPr="000D6126">
        <w:t xml:space="preserve"> de </w:t>
      </w:r>
      <w:proofErr w:type="spellStart"/>
      <w:r w:rsidRPr="000D6126">
        <w:t>l’ordre</w:t>
      </w:r>
      <w:proofErr w:type="spellEnd"/>
      <w:r w:rsidRPr="000D6126">
        <w:t xml:space="preserve"> </w:t>
      </w:r>
      <w:proofErr w:type="spellStart"/>
      <w:r w:rsidRPr="000D6126">
        <w:t>ancien</w:t>
      </w:r>
      <w:proofErr w:type="spellEnd"/>
      <w:r w:rsidRPr="000D6126">
        <w:t xml:space="preserve">: des chants </w:t>
      </w:r>
      <w:proofErr w:type="spellStart"/>
      <w:r w:rsidRPr="000D6126">
        <w:t>initialement</w:t>
      </w:r>
      <w:proofErr w:type="spellEnd"/>
      <w:r w:rsidRPr="000D6126">
        <w:t xml:space="preserve"> </w:t>
      </w:r>
      <w:proofErr w:type="spellStart"/>
      <w:r w:rsidRPr="000D6126">
        <w:t>composés</w:t>
      </w:r>
      <w:proofErr w:type="spellEnd"/>
      <w:r w:rsidRPr="000D6126">
        <w:t xml:space="preserve"> dans le </w:t>
      </w:r>
      <w:proofErr w:type="spellStart"/>
      <w:r w:rsidRPr="000D6126">
        <w:t>contexte</w:t>
      </w:r>
      <w:proofErr w:type="spellEnd"/>
      <w:r w:rsidRPr="000D6126">
        <w:t xml:space="preserve"> des </w:t>
      </w:r>
      <w:proofErr w:type="spellStart"/>
      <w:r w:rsidRPr="000D6126">
        <w:t>guerres</w:t>
      </w:r>
      <w:proofErr w:type="spellEnd"/>
      <w:r w:rsidRPr="000D6126">
        <w:t xml:space="preserve"> de religion du 16</w:t>
      </w:r>
      <w:r w:rsidRPr="000D6126">
        <w:rPr>
          <w:vertAlign w:val="superscript"/>
        </w:rPr>
        <w:t>e</w:t>
      </w:r>
      <w:r w:rsidRPr="000D6126">
        <w:t xml:space="preserve"> siècle </w:t>
      </w:r>
      <w:proofErr w:type="spellStart"/>
      <w:r w:rsidRPr="000D6126">
        <w:t>ou</w:t>
      </w:r>
      <w:proofErr w:type="spellEnd"/>
      <w:r w:rsidRPr="000D6126">
        <w:t xml:space="preserve"> dans </w:t>
      </w:r>
      <w:proofErr w:type="spellStart"/>
      <w:r w:rsidRPr="000D6126">
        <w:t>celui</w:t>
      </w:r>
      <w:proofErr w:type="spellEnd"/>
      <w:r w:rsidRPr="000D6126">
        <w:t xml:space="preserve"> de </w:t>
      </w:r>
      <w:proofErr w:type="spellStart"/>
      <w:r w:rsidRPr="000D6126">
        <w:t>soulèvements</w:t>
      </w:r>
      <w:proofErr w:type="spellEnd"/>
      <w:r w:rsidRPr="000D6126">
        <w:t xml:space="preserve"> du début du 18</w:t>
      </w:r>
      <w:r w:rsidRPr="000D6126">
        <w:rPr>
          <w:vertAlign w:val="superscript"/>
        </w:rPr>
        <w:t>e</w:t>
      </w:r>
      <w:r w:rsidRPr="000D6126">
        <w:t xml:space="preserve"> siècle </w:t>
      </w:r>
      <w:proofErr w:type="spellStart"/>
      <w:r w:rsidRPr="000D6126">
        <w:t>sont</w:t>
      </w:r>
      <w:proofErr w:type="spellEnd"/>
      <w:r w:rsidRPr="000D6126">
        <w:t xml:space="preserve"> </w:t>
      </w:r>
      <w:proofErr w:type="spellStart"/>
      <w:r w:rsidRPr="000D6126">
        <w:t>ainsi</w:t>
      </w:r>
      <w:proofErr w:type="spellEnd"/>
      <w:r w:rsidRPr="000D6126">
        <w:t xml:space="preserve"> </w:t>
      </w:r>
      <w:proofErr w:type="spellStart"/>
      <w:r w:rsidRPr="000D6126">
        <w:t>réactualisés</w:t>
      </w:r>
      <w:proofErr w:type="spellEnd"/>
      <w:r w:rsidRPr="000D6126">
        <w:t xml:space="preserve"> dans le cadre </w:t>
      </w:r>
      <w:proofErr w:type="spellStart"/>
      <w:r w:rsidRPr="000D6126">
        <w:t>historique</w:t>
      </w:r>
      <w:proofErr w:type="spellEnd"/>
      <w:r w:rsidRPr="000D6126">
        <w:t xml:space="preserve"> de la </w:t>
      </w:r>
      <w:proofErr w:type="spellStart"/>
      <w:r w:rsidRPr="000D6126">
        <w:t>période</w:t>
      </w:r>
      <w:proofErr w:type="spellEnd"/>
      <w:r w:rsidRPr="000D6126">
        <w:t xml:space="preserve"> </w:t>
      </w:r>
      <w:proofErr w:type="spellStart"/>
      <w:r w:rsidRPr="000D6126">
        <w:t>révolutionnaire</w:t>
      </w:r>
      <w:proofErr w:type="spellEnd"/>
      <w:r w:rsidRPr="000D6126">
        <w:t xml:space="preserve">. </w:t>
      </w:r>
    </w:p>
    <w:p w14:paraId="289A3BB2" w14:textId="79F3B04A" w:rsidR="00B2000D" w:rsidRPr="009700AB" w:rsidRDefault="009700AB" w:rsidP="009700AB">
      <w:pPr>
        <w:tabs>
          <w:tab w:val="left" w:pos="567"/>
          <w:tab w:val="left" w:pos="1134"/>
        </w:tabs>
        <w:spacing w:after="0" w:line="240" w:lineRule="auto"/>
        <w:rPr>
          <w:i/>
        </w:rPr>
      </w:pPr>
      <w:r>
        <w:rPr>
          <w:i/>
        </w:rPr>
        <w:tab/>
      </w:r>
      <w:r w:rsidR="00B2000D" w:rsidRPr="009700AB">
        <w:rPr>
          <w:i/>
        </w:rPr>
        <w:t xml:space="preserve">Paper given in French with an English </w:t>
      </w:r>
      <w:r>
        <w:rPr>
          <w:i/>
        </w:rPr>
        <w:t>slides.</w:t>
      </w:r>
    </w:p>
    <w:p w14:paraId="3FF0F3B5" w14:textId="77777777" w:rsidR="00B2000D" w:rsidRPr="000D6126" w:rsidRDefault="00B2000D" w:rsidP="009700AB">
      <w:pPr>
        <w:tabs>
          <w:tab w:val="left" w:pos="567"/>
          <w:tab w:val="left" w:pos="1134"/>
        </w:tabs>
        <w:spacing w:after="0" w:line="240" w:lineRule="auto"/>
      </w:pPr>
    </w:p>
    <w:p w14:paraId="0D89FDA4" w14:textId="77777777" w:rsidR="00B2000D" w:rsidRPr="000D6126" w:rsidRDefault="00B2000D" w:rsidP="009700AB">
      <w:pPr>
        <w:pStyle w:val="ABSTRACTTITLE"/>
        <w:tabs>
          <w:tab w:val="left" w:pos="567"/>
          <w:tab w:val="left" w:pos="1134"/>
        </w:tabs>
        <w:rPr>
          <w:lang w:val="en-US"/>
        </w:rPr>
      </w:pPr>
      <w:r w:rsidRPr="000D6126">
        <w:rPr>
          <w:lang w:val="en-US"/>
        </w:rPr>
        <w:t xml:space="preserve">Danish Occasional Songs as Collections of Family Memories </w:t>
      </w:r>
    </w:p>
    <w:p w14:paraId="01D43CA5" w14:textId="3638F047" w:rsidR="00B2000D" w:rsidRPr="000D6126" w:rsidRDefault="00B2000D" w:rsidP="009700AB">
      <w:pPr>
        <w:pStyle w:val="PAPERGIVER"/>
        <w:rPr>
          <w:lang w:val="en-US"/>
        </w:rPr>
      </w:pPr>
      <w:proofErr w:type="spellStart"/>
      <w:r w:rsidRPr="000D6126">
        <w:rPr>
          <w:lang w:val="en-US"/>
        </w:rPr>
        <w:t>Lene</w:t>
      </w:r>
      <w:proofErr w:type="spellEnd"/>
      <w:r w:rsidRPr="000D6126">
        <w:rPr>
          <w:lang w:val="en-US"/>
        </w:rPr>
        <w:t xml:space="preserve"> </w:t>
      </w:r>
      <w:proofErr w:type="spellStart"/>
      <w:r w:rsidRPr="000D6126">
        <w:rPr>
          <w:lang w:val="en-US"/>
        </w:rPr>
        <w:t>Halskov</w:t>
      </w:r>
      <w:proofErr w:type="spellEnd"/>
      <w:r w:rsidRPr="000D6126">
        <w:rPr>
          <w:lang w:val="en-US"/>
        </w:rPr>
        <w:t xml:space="preserve"> Hansen, </w:t>
      </w:r>
      <w:r w:rsidRPr="007116F6">
        <w:t>Danish</w:t>
      </w:r>
      <w:r w:rsidR="009700AB">
        <w:rPr>
          <w:lang w:val="en-US"/>
        </w:rPr>
        <w:t xml:space="preserve"> Folklore Archives, </w:t>
      </w:r>
      <w:r w:rsidRPr="000D6126">
        <w:rPr>
          <w:lang w:val="en-US"/>
        </w:rPr>
        <w:t>Royal Danish Library, Copenhagen</w:t>
      </w:r>
    </w:p>
    <w:p w14:paraId="46274508" w14:textId="77777777" w:rsidR="00B2000D" w:rsidRPr="000D6126" w:rsidRDefault="00B2000D" w:rsidP="009700AB">
      <w:pPr>
        <w:tabs>
          <w:tab w:val="left" w:pos="567"/>
          <w:tab w:val="left" w:pos="1134"/>
        </w:tabs>
        <w:spacing w:after="0" w:line="240" w:lineRule="auto"/>
        <w:rPr>
          <w:lang w:val="en-US"/>
        </w:rPr>
      </w:pPr>
    </w:p>
    <w:p w14:paraId="6B901B7F" w14:textId="77777777" w:rsidR="00B2000D" w:rsidRPr="000D6126" w:rsidRDefault="00B2000D" w:rsidP="009700AB">
      <w:pPr>
        <w:tabs>
          <w:tab w:val="left" w:pos="567"/>
          <w:tab w:val="left" w:pos="1134"/>
        </w:tabs>
        <w:spacing w:after="0" w:line="240" w:lineRule="auto"/>
        <w:rPr>
          <w:lang w:val="en-US"/>
        </w:rPr>
      </w:pPr>
      <w:r w:rsidRPr="000D6126">
        <w:rPr>
          <w:lang w:val="en-US"/>
        </w:rPr>
        <w:t xml:space="preserve">Occasional songs are </w:t>
      </w:r>
      <w:proofErr w:type="spellStart"/>
      <w:r w:rsidRPr="000D6126">
        <w:rPr>
          <w:lang w:val="en-US"/>
        </w:rPr>
        <w:t>personalised</w:t>
      </w:r>
      <w:proofErr w:type="spellEnd"/>
      <w:r w:rsidRPr="000D6126">
        <w:rPr>
          <w:lang w:val="en-US"/>
        </w:rPr>
        <w:t xml:space="preserve"> songs written for festive occasions in the family, for example birthdays, confirmation parties and weddings. They are also written for special occasions such as anniversaries or celebrations in social, cultural or political societies. Of course, Denmark does not </w:t>
      </w:r>
      <w:r w:rsidRPr="000D6126">
        <w:rPr>
          <w:lang w:val="en-US"/>
        </w:rPr>
        <w:lastRenderedPageBreak/>
        <w:t>have a monopoly on occasional songs, but we do have a long living tradition for these community songs, often written by family, friends or colleagues. There is no expectation of a high lyrical standard. The text is just expected to fit to the chosen tune, and rhyme – or at least almost rhyme (failures in this regard will often be a part of the entertainment). I will give a historical overview of the tradition and particularly look closer at how family memories and social processes interact in these songs.</w:t>
      </w:r>
    </w:p>
    <w:p w14:paraId="127BD4F2" w14:textId="77777777" w:rsidR="00B2000D" w:rsidRPr="000D6126" w:rsidRDefault="00B2000D" w:rsidP="009700AB">
      <w:pPr>
        <w:tabs>
          <w:tab w:val="left" w:pos="567"/>
          <w:tab w:val="left" w:pos="1134"/>
        </w:tabs>
        <w:spacing w:after="0" w:line="240" w:lineRule="auto"/>
        <w:rPr>
          <w:lang w:val="en-US"/>
        </w:rPr>
      </w:pPr>
    </w:p>
    <w:p w14:paraId="1A378DD6" w14:textId="77777777" w:rsidR="00B2000D" w:rsidRPr="000D6126" w:rsidRDefault="00B2000D" w:rsidP="009700AB">
      <w:pPr>
        <w:pStyle w:val="ABSTRACTTITLE"/>
      </w:pPr>
      <w:r w:rsidRPr="000D6126">
        <w:t xml:space="preserve">The Evolving Role of Folk Song in Russian War Films: </w:t>
      </w:r>
      <w:r w:rsidRPr="007116F6">
        <w:t>The</w:t>
      </w:r>
      <w:r w:rsidRPr="000D6126">
        <w:t xml:space="preserve"> Case of </w:t>
      </w:r>
      <w:r w:rsidRPr="000D6126">
        <w:rPr>
          <w:i/>
        </w:rPr>
        <w:t>The Young Guard</w:t>
      </w:r>
    </w:p>
    <w:p w14:paraId="604911D9" w14:textId="77777777" w:rsidR="00B2000D" w:rsidRPr="000D6126" w:rsidRDefault="00B2000D" w:rsidP="009700AB">
      <w:pPr>
        <w:pStyle w:val="PAPERGIVER"/>
      </w:pPr>
      <w:r w:rsidRPr="000D6126">
        <w:t>Adrienne M. Harris, Department of Modern Languages and Cultures, Baylor University</w:t>
      </w:r>
    </w:p>
    <w:p w14:paraId="6E3E9A21" w14:textId="77777777" w:rsidR="00B2000D" w:rsidRPr="000D6126" w:rsidRDefault="00B2000D" w:rsidP="009700AB">
      <w:pPr>
        <w:tabs>
          <w:tab w:val="left" w:pos="567"/>
          <w:tab w:val="left" w:pos="1134"/>
        </w:tabs>
        <w:spacing w:after="0" w:line="240" w:lineRule="auto"/>
      </w:pPr>
    </w:p>
    <w:p w14:paraId="72ABDE32" w14:textId="77777777" w:rsidR="00B2000D" w:rsidRPr="000D6126" w:rsidRDefault="00B2000D" w:rsidP="009700AB">
      <w:pPr>
        <w:tabs>
          <w:tab w:val="left" w:pos="567"/>
          <w:tab w:val="left" w:pos="1134"/>
        </w:tabs>
        <w:spacing w:after="0" w:line="240" w:lineRule="auto"/>
      </w:pPr>
      <w:r w:rsidRPr="000D6126">
        <w:t xml:space="preserve">Every year leading up to Victory Day on 9 May, Russian screens, large and small, show feature films, documentaries, and miniseries about World War II, or as the war is known in Russia, the Great Patriotic War. These films have helped unify Russian citizenry and develop patriotism—especially important after the cultural ambiguities of the 1990s. The year 2015 proved to be notable for war cinematography: two feature films and one twelve-part miniseries premiered in </w:t>
      </w:r>
      <w:proofErr w:type="spellStart"/>
      <w:r w:rsidRPr="000D6126">
        <w:t>honor</w:t>
      </w:r>
      <w:proofErr w:type="spellEnd"/>
      <w:r w:rsidRPr="000D6126">
        <w:t xml:space="preserve"> of the seventieth anniversary of the Soviet victory over Nazi Germany. While </w:t>
      </w:r>
      <w:proofErr w:type="gramStart"/>
      <w:r w:rsidRPr="000D6126">
        <w:t>all of</w:t>
      </w:r>
      <w:proofErr w:type="gramEnd"/>
      <w:r w:rsidRPr="000D6126">
        <w:t xml:space="preserve"> these cinematic releases retell well-known narratives, these remakes reflect tensions surrounding the conflict that erupted in Ukraine following years of increasing tension with Russia. </w:t>
      </w:r>
    </w:p>
    <w:p w14:paraId="59ADC6FA" w14:textId="77777777" w:rsidR="009700AB" w:rsidRDefault="00B2000D" w:rsidP="009700AB">
      <w:pPr>
        <w:tabs>
          <w:tab w:val="left" w:pos="567"/>
          <w:tab w:val="left" w:pos="1134"/>
        </w:tabs>
        <w:spacing w:after="0" w:line="240" w:lineRule="auto"/>
        <w:ind w:firstLine="720"/>
      </w:pPr>
      <w:r w:rsidRPr="000D6126">
        <w:t xml:space="preserve">This paper </w:t>
      </w:r>
      <w:proofErr w:type="spellStart"/>
      <w:r w:rsidRPr="000D6126">
        <w:t>analyzes</w:t>
      </w:r>
      <w:proofErr w:type="spellEnd"/>
      <w:r w:rsidRPr="000D6126">
        <w:t xml:space="preserve"> the incorporation Ukrainian and Russian folksongs into the twelve-part miniseries, </w:t>
      </w:r>
      <w:r w:rsidRPr="000D6126">
        <w:rPr>
          <w:i/>
        </w:rPr>
        <w:t xml:space="preserve">The Young Guard </w:t>
      </w:r>
      <w:r w:rsidRPr="000D6126">
        <w:t xml:space="preserve">in juxtaposition to predecessors: Sergei </w:t>
      </w:r>
      <w:proofErr w:type="spellStart"/>
      <w:r w:rsidRPr="000D6126">
        <w:t>Lialin’s</w:t>
      </w:r>
      <w:proofErr w:type="spellEnd"/>
      <w:r w:rsidRPr="000D6126">
        <w:t xml:space="preserve"> four-part miniseries </w:t>
      </w:r>
      <w:r w:rsidRPr="000D6126">
        <w:rPr>
          <w:i/>
        </w:rPr>
        <w:t xml:space="preserve">The Last Testament </w:t>
      </w:r>
      <w:r w:rsidRPr="000D6126">
        <w:t xml:space="preserve">(2006), Sergei Gerasimov’s feature film </w:t>
      </w:r>
      <w:r w:rsidRPr="000D6126">
        <w:rPr>
          <w:i/>
        </w:rPr>
        <w:t xml:space="preserve">The Young Guard </w:t>
      </w:r>
      <w:r w:rsidRPr="000D6126">
        <w:t xml:space="preserve">(1948), and Aleksandr </w:t>
      </w:r>
      <w:proofErr w:type="spellStart"/>
      <w:r w:rsidRPr="000D6126">
        <w:t>Fadeev’s</w:t>
      </w:r>
      <w:proofErr w:type="spellEnd"/>
      <w:r w:rsidRPr="000D6126">
        <w:t xml:space="preserve"> novel (1946, 1951). The presenter asks how nationality and the performance of nationality evolve in this well known, initially Stalin-era, narrative, which takes place in </w:t>
      </w:r>
      <w:proofErr w:type="spellStart"/>
      <w:r w:rsidRPr="000D6126">
        <w:t>Krasnodon</w:t>
      </w:r>
      <w:proofErr w:type="spellEnd"/>
      <w:r w:rsidRPr="000D6126">
        <w:t>, Ukraine, in one of the present-day contested regions of Ukraine. Contextual</w:t>
      </w:r>
      <w:r>
        <w:t>ising</w:t>
      </w:r>
      <w:r w:rsidRPr="000D6126">
        <w:t xml:space="preserve"> her analysis in scholarship related to collective memory, nostalgia, and intertextuality, she argues that in the latest version of </w:t>
      </w:r>
      <w:r w:rsidRPr="000D6126">
        <w:rPr>
          <w:i/>
        </w:rPr>
        <w:t xml:space="preserve">The Young Guard, </w:t>
      </w:r>
      <w:r w:rsidRPr="000D6126">
        <w:t>the inclusion of Ukrainian folk music problematises the dichotomy of Ukrainian (cruel fascist collaborators)/Russian (loyal and humane citizens) that the rest of the film advances.</w:t>
      </w:r>
    </w:p>
    <w:p w14:paraId="467807E5" w14:textId="7AB75955" w:rsidR="00B2000D" w:rsidRPr="000D6126" w:rsidRDefault="00B2000D" w:rsidP="009700AB">
      <w:pPr>
        <w:tabs>
          <w:tab w:val="left" w:pos="567"/>
          <w:tab w:val="left" w:pos="1134"/>
        </w:tabs>
        <w:spacing w:after="0" w:line="240" w:lineRule="auto"/>
        <w:ind w:firstLine="720"/>
        <w:rPr>
          <w:i/>
        </w:rPr>
      </w:pPr>
      <w:r w:rsidRPr="000D6126">
        <w:t xml:space="preserve"> </w:t>
      </w:r>
    </w:p>
    <w:p w14:paraId="410062DC" w14:textId="77777777" w:rsidR="00B2000D" w:rsidRPr="000D6126" w:rsidRDefault="00B2000D" w:rsidP="009700AB">
      <w:pPr>
        <w:pStyle w:val="ABSTRACTTITLE"/>
        <w:tabs>
          <w:tab w:val="left" w:pos="567"/>
          <w:tab w:val="left" w:pos="1134"/>
        </w:tabs>
      </w:pPr>
      <w:r w:rsidRPr="000D6126">
        <w:t xml:space="preserve">The Hurricane Chronicles: Memory, Environmental Tragedies, and Religious Belief in Extreme Weather Disaster </w:t>
      </w:r>
      <w:proofErr w:type="spellStart"/>
      <w:r w:rsidRPr="006B2E91">
        <w:t>Corridos</w:t>
      </w:r>
      <w:proofErr w:type="spellEnd"/>
    </w:p>
    <w:p w14:paraId="46DD6BC3" w14:textId="77777777" w:rsidR="00B2000D" w:rsidRPr="000D6126" w:rsidRDefault="00B2000D" w:rsidP="009700AB">
      <w:pPr>
        <w:pStyle w:val="PAPERGIVER"/>
        <w:tabs>
          <w:tab w:val="left" w:pos="567"/>
          <w:tab w:val="left" w:pos="1134"/>
        </w:tabs>
      </w:pPr>
      <w:r w:rsidRPr="000D6126">
        <w:t>María Herrera-Sobek</w:t>
      </w:r>
      <w:r>
        <w:t xml:space="preserve">, </w:t>
      </w:r>
      <w:r w:rsidRPr="000D6126">
        <w:t>University of California</w:t>
      </w:r>
      <w:r>
        <w:t xml:space="preserve">, </w:t>
      </w:r>
      <w:r w:rsidRPr="000D6126">
        <w:t>Santa Barbara</w:t>
      </w:r>
    </w:p>
    <w:p w14:paraId="377BE983" w14:textId="77777777" w:rsidR="00B2000D" w:rsidRPr="000D6126" w:rsidRDefault="00B2000D" w:rsidP="009700AB">
      <w:pPr>
        <w:tabs>
          <w:tab w:val="left" w:pos="567"/>
          <w:tab w:val="left" w:pos="1134"/>
        </w:tabs>
        <w:spacing w:after="0" w:line="240" w:lineRule="auto"/>
      </w:pPr>
    </w:p>
    <w:p w14:paraId="27BA1FFB" w14:textId="77777777" w:rsidR="00B2000D" w:rsidRPr="000D6126" w:rsidRDefault="00B2000D" w:rsidP="009700AB">
      <w:pPr>
        <w:tabs>
          <w:tab w:val="left" w:pos="567"/>
          <w:tab w:val="left" w:pos="1134"/>
        </w:tabs>
        <w:spacing w:after="0" w:line="240" w:lineRule="auto"/>
      </w:pPr>
      <w:r w:rsidRPr="000D6126">
        <w:t xml:space="preserve">There is a long tradition since the early </w:t>
      </w:r>
      <w:proofErr w:type="spellStart"/>
      <w:r>
        <w:t>twentietyh</w:t>
      </w:r>
      <w:proofErr w:type="spellEnd"/>
      <w:r w:rsidRPr="000D6126">
        <w:t xml:space="preserve"> century of memorial</w:t>
      </w:r>
      <w:r>
        <w:t>ising</w:t>
      </w:r>
      <w:r w:rsidRPr="000D6126">
        <w:t xml:space="preserve"> environmental and man-made disasters in Mexican ballads. In this study, I focus on environmental disasters caused by extreme weather conditions such as hurricanes. More specifically, I </w:t>
      </w:r>
      <w:proofErr w:type="spellStart"/>
      <w:r w:rsidRPr="000D6126">
        <w:t>center</w:t>
      </w:r>
      <w:proofErr w:type="spellEnd"/>
      <w:r w:rsidRPr="000D6126">
        <w:t xml:space="preserve"> my analysis on hurricanes that have devastated the Texas-Mexico borderlands such as hurricanes Beulah, Irma and Harvey. </w:t>
      </w:r>
      <w:proofErr w:type="gramStart"/>
      <w:r w:rsidRPr="000D6126">
        <w:t>These hurricane</w:t>
      </w:r>
      <w:proofErr w:type="gramEnd"/>
      <w:r w:rsidRPr="000D6126">
        <w:t xml:space="preserve"> have been immortalised in the lyrics of such </w:t>
      </w:r>
      <w:proofErr w:type="spellStart"/>
      <w:r w:rsidRPr="000D6126">
        <w:t>corridos</w:t>
      </w:r>
      <w:proofErr w:type="spellEnd"/>
      <w:r w:rsidRPr="000D6126">
        <w:t xml:space="preserve"> as: </w:t>
      </w:r>
      <w:r>
        <w:t>“</w:t>
      </w:r>
      <w:proofErr w:type="spellStart"/>
      <w:r w:rsidRPr="000D6126">
        <w:t>Tragedia</w:t>
      </w:r>
      <w:proofErr w:type="spellEnd"/>
      <w:r w:rsidRPr="000D6126">
        <w:t xml:space="preserve"> del Huracán Beulah</w:t>
      </w:r>
      <w:r>
        <w:t>” (</w:t>
      </w:r>
      <w:r w:rsidRPr="000D6126">
        <w:t>The Hurricane Beulah Tragedy</w:t>
      </w:r>
      <w:r>
        <w:t>)</w:t>
      </w:r>
      <w:r w:rsidRPr="000D6126">
        <w:t xml:space="preserve">, </w:t>
      </w:r>
      <w:r>
        <w:t xml:space="preserve">“Corrido del Huracán Irma – </w:t>
      </w:r>
      <w:r w:rsidRPr="000D6126">
        <w:t xml:space="preserve">el fin del </w:t>
      </w:r>
      <w:proofErr w:type="spellStart"/>
      <w:r w:rsidRPr="000D6126">
        <w:t>mundo</w:t>
      </w:r>
      <w:proofErr w:type="spellEnd"/>
      <w:r>
        <w:t>” (</w:t>
      </w:r>
      <w:r w:rsidRPr="000D6126">
        <w:t>The Ballad of Hurricane Irma—the End of the World</w:t>
      </w:r>
      <w:r>
        <w:t>)</w:t>
      </w:r>
      <w:r w:rsidRPr="000D6126">
        <w:t xml:space="preserve">, and </w:t>
      </w:r>
      <w:r>
        <w:t>“</w:t>
      </w:r>
      <w:r w:rsidRPr="000D6126">
        <w:t>El Huracán Harvey</w:t>
      </w:r>
      <w:r>
        <w:t>” (</w:t>
      </w:r>
      <w:r w:rsidRPr="000D6126">
        <w:t>Hurricane Harvey</w:t>
      </w:r>
      <w:r>
        <w:t>)</w:t>
      </w:r>
      <w:r w:rsidRPr="000D6126">
        <w:t>.</w:t>
      </w:r>
    </w:p>
    <w:p w14:paraId="2A69AE69" w14:textId="77777777" w:rsidR="00B2000D" w:rsidRDefault="00B2000D" w:rsidP="009700AB">
      <w:pPr>
        <w:tabs>
          <w:tab w:val="left" w:pos="567"/>
          <w:tab w:val="left" w:pos="1134"/>
        </w:tabs>
        <w:spacing w:after="0" w:line="240" w:lineRule="auto"/>
      </w:pPr>
      <w:r w:rsidRPr="000D6126">
        <w:tab/>
        <w:t xml:space="preserve">My analysis explores the religious expressions of faith related to hurricanes and the destruction they rain upon the population. The people struck by hurricanes, in their suffering and loss of life and property, seek to find answers and explanations for such environmental disasters in the religious beliefs they hold. The faithful turn to their God for answers regarding the furious and uncontrollable forces unleashed on them; they also wonder if they are responsible for nature’s wrath either through moral failings or not taking care of the earth. For example, the lyrics of the Corrido del Huracán Irma—el fin del </w:t>
      </w:r>
      <w:proofErr w:type="spellStart"/>
      <w:r w:rsidRPr="000D6126">
        <w:t>mundo</w:t>
      </w:r>
      <w:proofErr w:type="spellEnd"/>
      <w:r>
        <w:t>” (</w:t>
      </w:r>
      <w:r w:rsidRPr="000D6126">
        <w:t>The Ballad of Hurricane Irma—the End of the World</w:t>
      </w:r>
      <w:r>
        <w:t>)</w:t>
      </w:r>
      <w:r w:rsidRPr="000D6126">
        <w:t xml:space="preserve"> state:</w:t>
      </w:r>
    </w:p>
    <w:p w14:paraId="3354BDE6" w14:textId="77777777" w:rsidR="00B2000D" w:rsidRPr="000D6126" w:rsidRDefault="00B2000D" w:rsidP="009700AB">
      <w:pPr>
        <w:tabs>
          <w:tab w:val="left" w:pos="567"/>
          <w:tab w:val="left" w:pos="1134"/>
        </w:tabs>
        <w:spacing w:after="0" w:line="240" w:lineRule="auto"/>
      </w:pPr>
    </w:p>
    <w:p w14:paraId="5505EC88" w14:textId="77777777" w:rsidR="00B2000D" w:rsidRPr="000D6126" w:rsidRDefault="00B2000D" w:rsidP="009700AB">
      <w:pPr>
        <w:tabs>
          <w:tab w:val="left" w:pos="567"/>
          <w:tab w:val="left" w:pos="1134"/>
        </w:tabs>
        <w:spacing w:after="0" w:line="240" w:lineRule="auto"/>
        <w:ind w:left="567"/>
      </w:pPr>
      <w:proofErr w:type="spellStart"/>
      <w:r w:rsidRPr="000D6126">
        <w:t>Huracanes</w:t>
      </w:r>
      <w:proofErr w:type="spellEnd"/>
      <w:r w:rsidRPr="000D6126">
        <w:t xml:space="preserve"> </w:t>
      </w:r>
      <w:proofErr w:type="spellStart"/>
      <w:r w:rsidRPr="000D6126">
        <w:t>como</w:t>
      </w:r>
      <w:proofErr w:type="spellEnd"/>
      <w:r w:rsidRPr="000D6126">
        <w:t xml:space="preserve"> </w:t>
      </w:r>
      <w:proofErr w:type="spellStart"/>
      <w:r w:rsidRPr="000D6126">
        <w:t>nunca</w:t>
      </w:r>
      <w:proofErr w:type="spellEnd"/>
      <w:r w:rsidRPr="000D6126">
        <w:tab/>
      </w:r>
      <w:r w:rsidRPr="000D6126">
        <w:tab/>
        <w:t xml:space="preserve">Hurricanes like </w:t>
      </w:r>
      <w:proofErr w:type="gramStart"/>
      <w:r w:rsidRPr="000D6126">
        <w:t>never before</w:t>
      </w:r>
      <w:proofErr w:type="gramEnd"/>
    </w:p>
    <w:p w14:paraId="5F4FFE49" w14:textId="77777777" w:rsidR="00B2000D" w:rsidRPr="000D6126" w:rsidRDefault="00B2000D" w:rsidP="009700AB">
      <w:pPr>
        <w:tabs>
          <w:tab w:val="left" w:pos="567"/>
          <w:tab w:val="left" w:pos="1134"/>
        </w:tabs>
        <w:spacing w:after="0" w:line="240" w:lineRule="auto"/>
        <w:ind w:left="567"/>
      </w:pPr>
      <w:r w:rsidRPr="000D6126">
        <w:t xml:space="preserve">La </w:t>
      </w:r>
      <w:proofErr w:type="spellStart"/>
      <w:r w:rsidRPr="000D6126">
        <w:t>furia</w:t>
      </w:r>
      <w:proofErr w:type="spellEnd"/>
      <w:r w:rsidRPr="000D6126">
        <w:t xml:space="preserve"> se ha </w:t>
      </w:r>
      <w:proofErr w:type="spellStart"/>
      <w:r w:rsidRPr="000D6126">
        <w:t>desatado</w:t>
      </w:r>
      <w:proofErr w:type="spellEnd"/>
      <w:r w:rsidRPr="000D6126">
        <w:tab/>
      </w:r>
      <w:r w:rsidRPr="000D6126">
        <w:tab/>
        <w:t>Their fury has been unleashed</w:t>
      </w:r>
    </w:p>
    <w:p w14:paraId="1ADB3168" w14:textId="77777777" w:rsidR="00B2000D" w:rsidRPr="000D6126" w:rsidRDefault="00B2000D" w:rsidP="009700AB">
      <w:pPr>
        <w:tabs>
          <w:tab w:val="left" w:pos="567"/>
          <w:tab w:val="left" w:pos="1134"/>
        </w:tabs>
        <w:spacing w:after="0" w:line="240" w:lineRule="auto"/>
        <w:ind w:left="567"/>
      </w:pPr>
      <w:r w:rsidRPr="000D6126">
        <w:t xml:space="preserve">Hay </w:t>
      </w:r>
      <w:proofErr w:type="spellStart"/>
      <w:r w:rsidRPr="000D6126">
        <w:t>muchos</w:t>
      </w:r>
      <w:proofErr w:type="spellEnd"/>
      <w:r w:rsidRPr="000D6126">
        <w:t xml:space="preserve"> </w:t>
      </w:r>
      <w:proofErr w:type="spellStart"/>
      <w:r w:rsidRPr="000D6126">
        <w:t>arrepentidos</w:t>
      </w:r>
      <w:proofErr w:type="spellEnd"/>
      <w:r w:rsidRPr="000D6126">
        <w:tab/>
      </w:r>
      <w:r w:rsidRPr="000D6126">
        <w:tab/>
        <w:t>There are many who have repented</w:t>
      </w:r>
    </w:p>
    <w:p w14:paraId="6603120F" w14:textId="77777777" w:rsidR="00B2000D" w:rsidRPr="000D6126" w:rsidRDefault="00B2000D" w:rsidP="009700AB">
      <w:pPr>
        <w:tabs>
          <w:tab w:val="left" w:pos="567"/>
          <w:tab w:val="left" w:pos="1134"/>
        </w:tabs>
        <w:spacing w:after="0" w:line="240" w:lineRule="auto"/>
        <w:ind w:left="567"/>
      </w:pPr>
      <w:r w:rsidRPr="000D6126">
        <w:lastRenderedPageBreak/>
        <w:t xml:space="preserve">De lo mal que se </w:t>
      </w:r>
      <w:proofErr w:type="spellStart"/>
      <w:r w:rsidRPr="000D6126">
        <w:t>han</w:t>
      </w:r>
      <w:proofErr w:type="spellEnd"/>
      <w:r w:rsidRPr="000D6126">
        <w:t xml:space="preserve"> </w:t>
      </w:r>
      <w:proofErr w:type="spellStart"/>
      <w:r w:rsidRPr="000D6126">
        <w:t>portado</w:t>
      </w:r>
      <w:proofErr w:type="spellEnd"/>
      <w:r w:rsidRPr="000D6126">
        <w:t>.</w:t>
      </w:r>
      <w:r w:rsidRPr="000D6126">
        <w:tab/>
        <w:t xml:space="preserve">About how badly they have behaved. </w:t>
      </w:r>
    </w:p>
    <w:p w14:paraId="1ED8BAE5" w14:textId="77777777" w:rsidR="00B2000D" w:rsidRPr="000D6126" w:rsidRDefault="00B2000D" w:rsidP="009700AB">
      <w:pPr>
        <w:tabs>
          <w:tab w:val="left" w:pos="567"/>
          <w:tab w:val="left" w:pos="1134"/>
        </w:tabs>
        <w:spacing w:after="0" w:line="240" w:lineRule="auto"/>
        <w:ind w:left="567" w:firstLine="720"/>
      </w:pPr>
      <w:r>
        <w:t xml:space="preserve">                       </w:t>
      </w:r>
      <w:r w:rsidRPr="000D6126">
        <w:t xml:space="preserve">(written by Miguel </w:t>
      </w:r>
      <w:proofErr w:type="spellStart"/>
      <w:r w:rsidRPr="000D6126">
        <w:t>Gastelum</w:t>
      </w:r>
      <w:proofErr w:type="spellEnd"/>
      <w:r w:rsidRPr="000D6126">
        <w:t xml:space="preserve">, published </w:t>
      </w:r>
      <w:r>
        <w:t xml:space="preserve">6 September </w:t>
      </w:r>
      <w:r w:rsidRPr="000D6126">
        <w:t xml:space="preserve">2017) </w:t>
      </w:r>
    </w:p>
    <w:p w14:paraId="7B8696D0" w14:textId="77777777" w:rsidR="00B2000D" w:rsidRPr="000D6126" w:rsidRDefault="00B2000D" w:rsidP="009700AB">
      <w:pPr>
        <w:tabs>
          <w:tab w:val="left" w:pos="567"/>
          <w:tab w:val="left" w:pos="1134"/>
        </w:tabs>
        <w:spacing w:after="0" w:line="240" w:lineRule="auto"/>
        <w:ind w:firstLine="720"/>
      </w:pPr>
    </w:p>
    <w:p w14:paraId="37B0C747" w14:textId="77777777" w:rsidR="00B2000D" w:rsidRPr="000D6126" w:rsidRDefault="00B2000D" w:rsidP="009700AB">
      <w:pPr>
        <w:pStyle w:val="ABSTRACTTITLE"/>
        <w:tabs>
          <w:tab w:val="left" w:pos="567"/>
          <w:tab w:val="left" w:pos="1134"/>
        </w:tabs>
      </w:pPr>
      <w:r w:rsidRPr="00C52E57">
        <w:t>Singing</w:t>
      </w:r>
      <w:r w:rsidRPr="000D6126">
        <w:t xml:space="preserve"> Bells: First World War Songs in Romanian Tradition</w:t>
      </w:r>
    </w:p>
    <w:p w14:paraId="13D9C6E9" w14:textId="77777777" w:rsidR="00B2000D" w:rsidRPr="000D6126" w:rsidRDefault="00B2000D" w:rsidP="009700AB">
      <w:pPr>
        <w:pStyle w:val="PAPERGIVER"/>
        <w:rPr>
          <w:rFonts w:cs="Courier New"/>
          <w:color w:val="212121"/>
        </w:rPr>
      </w:pPr>
      <w:r w:rsidRPr="00C52E57">
        <w:t>Sabina</w:t>
      </w:r>
      <w:r w:rsidRPr="000D6126">
        <w:t xml:space="preserve"> </w:t>
      </w:r>
      <w:proofErr w:type="spellStart"/>
      <w:r w:rsidRPr="007116F6">
        <w:t>Ispas</w:t>
      </w:r>
      <w:proofErr w:type="spellEnd"/>
    </w:p>
    <w:p w14:paraId="24B0A380" w14:textId="77777777" w:rsidR="00B2000D" w:rsidRPr="000D6126" w:rsidRDefault="00B2000D" w:rsidP="009700AB">
      <w:pPr>
        <w:shd w:val="clear" w:color="auto" w:fill="FFFFFF"/>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212121"/>
        </w:rPr>
      </w:pPr>
    </w:p>
    <w:p w14:paraId="277D2A96" w14:textId="77777777" w:rsidR="00B2000D" w:rsidRPr="000D6126" w:rsidRDefault="00B2000D" w:rsidP="009700AB">
      <w:pPr>
        <w:shd w:val="clear" w:color="auto" w:fill="FFFFFF"/>
        <w:tabs>
          <w:tab w:val="left" w:pos="567"/>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color w:val="212121"/>
        </w:rPr>
      </w:pPr>
      <w:r>
        <w:rPr>
          <w:color w:val="212121"/>
        </w:rPr>
        <w:t xml:space="preserve">The centenary of the end of the </w:t>
      </w:r>
      <w:r w:rsidRPr="000D6126">
        <w:rPr>
          <w:color w:val="212121"/>
        </w:rPr>
        <w:t>Great War, the War of Nations</w:t>
      </w:r>
      <w:r>
        <w:rPr>
          <w:color w:val="212121"/>
        </w:rPr>
        <w:t>,</w:t>
      </w:r>
      <w:r w:rsidRPr="000D6126">
        <w:rPr>
          <w:color w:val="212121"/>
        </w:rPr>
        <w:t xml:space="preserve"> First World War</w:t>
      </w:r>
      <w:r>
        <w:rPr>
          <w:color w:val="212121"/>
        </w:rPr>
        <w:t>,</w:t>
      </w:r>
      <w:r w:rsidRPr="000D6126">
        <w:rPr>
          <w:color w:val="212121"/>
        </w:rPr>
        <w:t xml:space="preserve"> </w:t>
      </w:r>
      <w:r>
        <w:rPr>
          <w:color w:val="212121"/>
        </w:rPr>
        <w:t xml:space="preserve">has </w:t>
      </w:r>
      <w:r w:rsidRPr="000D6126">
        <w:rPr>
          <w:color w:val="212121"/>
        </w:rPr>
        <w:t>multiple meanings, expressed concretely in European geopolitics.</w:t>
      </w:r>
      <w:r>
        <w:rPr>
          <w:color w:val="212121"/>
        </w:rPr>
        <w:t xml:space="preserve"> </w:t>
      </w:r>
      <w:r w:rsidRPr="000D6126">
        <w:rPr>
          <w:rFonts w:cs="Times New Roman"/>
          <w:color w:val="212121"/>
          <w:shd w:val="clear" w:color="auto" w:fill="FFFFFF"/>
        </w:rPr>
        <w:t>This event, which occupies an exceptional position in the history of the last century, has led to the appearance in folklore of an epic-lyric category with specific peculiarities</w:t>
      </w:r>
      <w:r>
        <w:rPr>
          <w:rFonts w:cs="Times New Roman"/>
          <w:color w:val="212121"/>
          <w:shd w:val="clear" w:color="auto" w:fill="FFFFFF"/>
        </w:rPr>
        <w:t>, Songs of M</w:t>
      </w:r>
      <w:r>
        <w:rPr>
          <w:rFonts w:cs="Times New Roman"/>
          <w:color w:val="212121"/>
        </w:rPr>
        <w:t>ilitary and W</w:t>
      </w:r>
      <w:r w:rsidRPr="000D6126">
        <w:rPr>
          <w:rFonts w:cs="Times New Roman"/>
          <w:color w:val="212121"/>
        </w:rPr>
        <w:t>ar.</w:t>
      </w:r>
    </w:p>
    <w:p w14:paraId="07D7821B" w14:textId="77777777" w:rsidR="00B2000D" w:rsidRPr="000D6126" w:rsidRDefault="00B2000D" w:rsidP="009700AB">
      <w:pPr>
        <w:pStyle w:val="FormtovanvHTML"/>
        <w:shd w:val="clear" w:color="auto" w:fill="FFFFFF"/>
        <w:tabs>
          <w:tab w:val="left" w:pos="567"/>
          <w:tab w:val="left" w:pos="1134"/>
        </w:tabs>
        <w:rPr>
          <w:rFonts w:asciiTheme="minorHAnsi" w:hAnsiTheme="minorHAnsi" w:cs="Times New Roman"/>
          <w:color w:val="212121"/>
          <w:sz w:val="22"/>
          <w:szCs w:val="22"/>
        </w:rPr>
      </w:pPr>
      <w:r>
        <w:rPr>
          <w:rFonts w:asciiTheme="minorHAnsi" w:hAnsiTheme="minorHAnsi" w:cs="Times New Roman"/>
          <w:color w:val="212121"/>
          <w:sz w:val="22"/>
          <w:szCs w:val="22"/>
        </w:rPr>
        <w:tab/>
      </w:r>
      <w:r w:rsidRPr="000D6126">
        <w:rPr>
          <w:rFonts w:asciiTheme="minorHAnsi" w:hAnsiTheme="minorHAnsi" w:cs="Times New Roman"/>
          <w:color w:val="212121"/>
          <w:sz w:val="22"/>
          <w:szCs w:val="22"/>
        </w:rPr>
        <w:t>In the Romanian folk literature</w:t>
      </w:r>
      <w:r>
        <w:rPr>
          <w:rFonts w:asciiTheme="minorHAnsi" w:hAnsiTheme="minorHAnsi" w:cs="Times New Roman"/>
          <w:color w:val="212121"/>
          <w:sz w:val="22"/>
          <w:szCs w:val="22"/>
        </w:rPr>
        <w:t>,</w:t>
      </w:r>
      <w:r w:rsidRPr="000D6126">
        <w:rPr>
          <w:rFonts w:asciiTheme="minorHAnsi" w:hAnsiTheme="minorHAnsi" w:cs="Times New Roman"/>
          <w:color w:val="212121"/>
          <w:sz w:val="22"/>
          <w:szCs w:val="22"/>
        </w:rPr>
        <w:t xml:space="preserve"> there is an impressive number of such poetic texts. Along with </w:t>
      </w:r>
      <w:r>
        <w:rPr>
          <w:rFonts w:asciiTheme="minorHAnsi" w:hAnsiTheme="minorHAnsi" w:cs="Times New Roman"/>
          <w:color w:val="212121"/>
          <w:sz w:val="22"/>
          <w:szCs w:val="22"/>
        </w:rPr>
        <w:t>other</w:t>
      </w:r>
      <w:r w:rsidRPr="000D6126">
        <w:rPr>
          <w:rFonts w:asciiTheme="minorHAnsi" w:hAnsiTheme="minorHAnsi" w:cs="Times New Roman"/>
          <w:color w:val="212121"/>
          <w:sz w:val="22"/>
          <w:szCs w:val="22"/>
        </w:rPr>
        <w:t xml:space="preserve"> categories of war memories </w:t>
      </w:r>
      <w:r>
        <w:rPr>
          <w:rFonts w:asciiTheme="minorHAnsi" w:hAnsiTheme="minorHAnsi" w:cs="Times New Roman"/>
          <w:color w:val="212121"/>
          <w:sz w:val="22"/>
          <w:szCs w:val="22"/>
        </w:rPr>
        <w:t>–</w:t>
      </w:r>
      <w:r w:rsidRPr="000D6126">
        <w:rPr>
          <w:rFonts w:asciiTheme="minorHAnsi" w:hAnsiTheme="minorHAnsi" w:cs="Times New Roman"/>
          <w:color w:val="212121"/>
          <w:sz w:val="22"/>
          <w:szCs w:val="22"/>
        </w:rPr>
        <w:t xml:space="preserve"> personal</w:t>
      </w:r>
      <w:r>
        <w:rPr>
          <w:rFonts w:asciiTheme="minorHAnsi" w:hAnsiTheme="minorHAnsi" w:cs="Times New Roman"/>
          <w:color w:val="212121"/>
          <w:sz w:val="22"/>
          <w:szCs w:val="22"/>
        </w:rPr>
        <w:t xml:space="preserve"> histories, family histories – </w:t>
      </w:r>
      <w:r w:rsidRPr="000D6126">
        <w:rPr>
          <w:rFonts w:asciiTheme="minorHAnsi" w:hAnsiTheme="minorHAnsi" w:cs="Times New Roman"/>
          <w:color w:val="212121"/>
          <w:sz w:val="22"/>
          <w:szCs w:val="22"/>
        </w:rPr>
        <w:t xml:space="preserve">and the versified letters of the soldiers, they make up a unitary and </w:t>
      </w:r>
      <w:r>
        <w:rPr>
          <w:rFonts w:asciiTheme="minorHAnsi" w:hAnsiTheme="minorHAnsi" w:cs="Times New Roman"/>
          <w:color w:val="212121"/>
          <w:sz w:val="22"/>
          <w:szCs w:val="22"/>
        </w:rPr>
        <w:t xml:space="preserve">rich chapter of war folklore. </w:t>
      </w:r>
      <w:r w:rsidRPr="000D6126">
        <w:rPr>
          <w:rFonts w:asciiTheme="minorHAnsi" w:hAnsiTheme="minorHAnsi" w:cs="Times New Roman"/>
          <w:color w:val="212121"/>
          <w:sz w:val="22"/>
          <w:szCs w:val="22"/>
        </w:rPr>
        <w:t xml:space="preserve">In the occupied areas </w:t>
      </w:r>
      <w:r>
        <w:rPr>
          <w:rFonts w:asciiTheme="minorHAnsi" w:hAnsiTheme="minorHAnsi" w:cs="Times New Roman"/>
          <w:color w:val="212121"/>
          <w:sz w:val="22"/>
          <w:szCs w:val="22"/>
        </w:rPr>
        <w:t xml:space="preserve">there </w:t>
      </w:r>
      <w:r w:rsidRPr="000D6126">
        <w:rPr>
          <w:rFonts w:asciiTheme="minorHAnsi" w:hAnsiTheme="minorHAnsi" w:cs="Times New Roman"/>
          <w:color w:val="212121"/>
          <w:sz w:val="22"/>
          <w:szCs w:val="22"/>
        </w:rPr>
        <w:t>were requisitions of all kinds: clothes, food, animals, objects, etc., especially bronze objects for the manufacture of weapons.</w:t>
      </w:r>
      <w:r>
        <w:rPr>
          <w:rFonts w:asciiTheme="minorHAnsi" w:hAnsiTheme="minorHAnsi" w:cs="Times New Roman"/>
          <w:color w:val="212121"/>
          <w:sz w:val="22"/>
          <w:szCs w:val="22"/>
        </w:rPr>
        <w:t xml:space="preserve"> </w:t>
      </w:r>
      <w:r w:rsidRPr="000D6126">
        <w:rPr>
          <w:rFonts w:asciiTheme="minorHAnsi" w:hAnsiTheme="minorHAnsi" w:cs="Times New Roman"/>
          <w:color w:val="212121"/>
          <w:sz w:val="22"/>
          <w:szCs w:val="22"/>
        </w:rPr>
        <w:t xml:space="preserve">Such requisition took place in the village of Poiana </w:t>
      </w:r>
      <w:proofErr w:type="spellStart"/>
      <w:r w:rsidRPr="000D6126">
        <w:rPr>
          <w:rFonts w:asciiTheme="minorHAnsi" w:hAnsiTheme="minorHAnsi" w:cs="Times New Roman"/>
          <w:color w:val="212121"/>
          <w:sz w:val="22"/>
          <w:szCs w:val="22"/>
        </w:rPr>
        <w:t>Sibiului</w:t>
      </w:r>
      <w:proofErr w:type="spellEnd"/>
      <w:r w:rsidRPr="000D6126">
        <w:rPr>
          <w:rFonts w:asciiTheme="minorHAnsi" w:hAnsiTheme="minorHAnsi" w:cs="Times New Roman"/>
          <w:color w:val="212121"/>
          <w:sz w:val="22"/>
          <w:szCs w:val="22"/>
        </w:rPr>
        <w:t xml:space="preserve"> in Transylvania.</w:t>
      </w:r>
    </w:p>
    <w:p w14:paraId="71A6EF77" w14:textId="77777777" w:rsidR="00B2000D" w:rsidRPr="000D6126" w:rsidRDefault="00B2000D" w:rsidP="009700AB">
      <w:pPr>
        <w:pStyle w:val="FormtovanvHTML"/>
        <w:shd w:val="clear" w:color="auto" w:fill="FFFFFF"/>
        <w:tabs>
          <w:tab w:val="left" w:pos="567"/>
          <w:tab w:val="left" w:pos="1134"/>
        </w:tabs>
        <w:rPr>
          <w:rFonts w:asciiTheme="minorHAnsi" w:hAnsiTheme="minorHAnsi" w:cs="Times New Roman"/>
          <w:color w:val="212121"/>
          <w:sz w:val="22"/>
          <w:szCs w:val="22"/>
        </w:rPr>
      </w:pPr>
      <w:r>
        <w:rPr>
          <w:rFonts w:asciiTheme="minorHAnsi" w:hAnsiTheme="minorHAnsi" w:cs="Times New Roman"/>
          <w:color w:val="212121"/>
          <w:sz w:val="22"/>
          <w:szCs w:val="22"/>
        </w:rPr>
        <w:tab/>
      </w:r>
      <w:r w:rsidRPr="000D6126">
        <w:rPr>
          <w:rFonts w:asciiTheme="minorHAnsi" w:hAnsiTheme="minorHAnsi" w:cs="Times New Roman"/>
          <w:color w:val="212121"/>
          <w:sz w:val="22"/>
          <w:szCs w:val="22"/>
        </w:rPr>
        <w:t>On this sad occasion, the villagers attended a ceremony that reminds of the funeral ritual. The girls composed a song of mourning with which they accompanied the bells on their way to the station where they were climbing to the train to be taken to the metal foundry. T</w:t>
      </w:r>
      <w:r w:rsidRPr="00322B4C">
        <w:rPr>
          <w:rFonts w:asciiTheme="minorHAnsi" w:hAnsiTheme="minorHAnsi" w:cs="Times New Roman"/>
          <w:color w:val="212121"/>
          <w:sz w:val="22"/>
          <w:szCs w:val="22"/>
        </w:rPr>
        <w:t>hey called it “The Song of the Bells.” The</w:t>
      </w:r>
      <w:r w:rsidRPr="000D6126">
        <w:rPr>
          <w:rFonts w:asciiTheme="minorHAnsi" w:hAnsiTheme="minorHAnsi" w:cs="Times New Roman"/>
          <w:color w:val="212121"/>
          <w:sz w:val="22"/>
          <w:szCs w:val="22"/>
        </w:rPr>
        <w:t xml:space="preserve"> text was published in the volume</w:t>
      </w:r>
      <w:r w:rsidRPr="000D6126">
        <w:rPr>
          <w:rFonts w:asciiTheme="minorHAnsi" w:hAnsiTheme="minorHAnsi" w:cs="Times New Roman"/>
          <w:i/>
          <w:color w:val="212121"/>
          <w:sz w:val="22"/>
          <w:szCs w:val="22"/>
        </w:rPr>
        <w:t xml:space="preserve"> Songs of </w:t>
      </w:r>
      <w:r>
        <w:rPr>
          <w:rFonts w:asciiTheme="minorHAnsi" w:hAnsiTheme="minorHAnsi" w:cs="Times New Roman"/>
          <w:i/>
          <w:color w:val="212121"/>
          <w:sz w:val="22"/>
          <w:szCs w:val="22"/>
        </w:rPr>
        <w:t>W</w:t>
      </w:r>
      <w:r w:rsidRPr="000D6126">
        <w:rPr>
          <w:rFonts w:asciiTheme="minorHAnsi" w:hAnsiTheme="minorHAnsi" w:cs="Times New Roman"/>
          <w:i/>
          <w:color w:val="212121"/>
          <w:sz w:val="22"/>
          <w:szCs w:val="22"/>
        </w:rPr>
        <w:t xml:space="preserve">ar </w:t>
      </w:r>
      <w:r>
        <w:rPr>
          <w:rFonts w:asciiTheme="minorHAnsi" w:hAnsiTheme="minorHAnsi" w:cs="Times New Roman"/>
          <w:i/>
          <w:color w:val="212121"/>
          <w:sz w:val="22"/>
          <w:szCs w:val="22"/>
        </w:rPr>
        <w:t>G</w:t>
      </w:r>
      <w:r w:rsidRPr="000D6126">
        <w:rPr>
          <w:rFonts w:asciiTheme="minorHAnsi" w:hAnsiTheme="minorHAnsi" w:cs="Times New Roman"/>
          <w:i/>
          <w:color w:val="212121"/>
          <w:sz w:val="22"/>
          <w:szCs w:val="22"/>
        </w:rPr>
        <w:t xml:space="preserve">athered from the </w:t>
      </w:r>
      <w:r>
        <w:rPr>
          <w:rFonts w:asciiTheme="minorHAnsi" w:hAnsiTheme="minorHAnsi" w:cs="Times New Roman"/>
          <w:i/>
          <w:color w:val="212121"/>
          <w:sz w:val="22"/>
          <w:szCs w:val="22"/>
        </w:rPr>
        <w:t>G</w:t>
      </w:r>
      <w:r w:rsidRPr="000D6126">
        <w:rPr>
          <w:rFonts w:asciiTheme="minorHAnsi" w:hAnsiTheme="minorHAnsi" w:cs="Times New Roman"/>
          <w:i/>
          <w:color w:val="212121"/>
          <w:sz w:val="22"/>
          <w:szCs w:val="22"/>
        </w:rPr>
        <w:t xml:space="preserve">irls in Poiana </w:t>
      </w:r>
      <w:proofErr w:type="spellStart"/>
      <w:r w:rsidRPr="000D6126">
        <w:rPr>
          <w:rFonts w:asciiTheme="minorHAnsi" w:hAnsiTheme="minorHAnsi" w:cs="Times New Roman"/>
          <w:i/>
          <w:color w:val="212121"/>
          <w:sz w:val="22"/>
          <w:szCs w:val="22"/>
        </w:rPr>
        <w:t>Sibiului</w:t>
      </w:r>
      <w:proofErr w:type="spellEnd"/>
      <w:r w:rsidRPr="000D6126">
        <w:rPr>
          <w:rFonts w:asciiTheme="minorHAnsi" w:hAnsiTheme="minorHAnsi" w:cs="Times New Roman"/>
          <w:color w:val="212121"/>
          <w:sz w:val="22"/>
          <w:szCs w:val="22"/>
        </w:rPr>
        <w:t>, which was printed in 1917.</w:t>
      </w:r>
    </w:p>
    <w:p w14:paraId="2C3DA822" w14:textId="77777777" w:rsidR="00B2000D" w:rsidRPr="000D6126" w:rsidRDefault="00B2000D" w:rsidP="009700AB">
      <w:pPr>
        <w:pStyle w:val="FormtovanvHTML"/>
        <w:shd w:val="clear" w:color="auto" w:fill="FFFFFF"/>
        <w:tabs>
          <w:tab w:val="left" w:pos="567"/>
          <w:tab w:val="left" w:pos="1134"/>
        </w:tabs>
        <w:rPr>
          <w:rFonts w:asciiTheme="minorHAnsi" w:hAnsiTheme="minorHAnsi" w:cs="Times New Roman"/>
          <w:color w:val="212121"/>
          <w:sz w:val="22"/>
          <w:szCs w:val="22"/>
        </w:rPr>
      </w:pPr>
      <w:r>
        <w:rPr>
          <w:rFonts w:asciiTheme="minorHAnsi" w:hAnsiTheme="minorHAnsi" w:cs="Times New Roman"/>
          <w:color w:val="212121"/>
          <w:sz w:val="22"/>
          <w:szCs w:val="22"/>
        </w:rPr>
        <w:tab/>
      </w:r>
      <w:r w:rsidRPr="000D6126">
        <w:rPr>
          <w:rFonts w:asciiTheme="minorHAnsi" w:hAnsiTheme="minorHAnsi" w:cs="Times New Roman"/>
          <w:color w:val="212121"/>
          <w:sz w:val="22"/>
          <w:szCs w:val="22"/>
        </w:rPr>
        <w:t xml:space="preserve">Together with the texts of the war songs and the letters in the verses of the soldiers, they make up a </w:t>
      </w:r>
      <w:r>
        <w:rPr>
          <w:rFonts w:asciiTheme="minorHAnsi" w:hAnsiTheme="minorHAnsi" w:cs="Times New Roman"/>
          <w:color w:val="212121"/>
          <w:sz w:val="22"/>
          <w:szCs w:val="22"/>
        </w:rPr>
        <w:t>“</w:t>
      </w:r>
      <w:r w:rsidRPr="000D6126">
        <w:rPr>
          <w:rFonts w:asciiTheme="minorHAnsi" w:hAnsiTheme="minorHAnsi" w:cs="Times New Roman"/>
          <w:color w:val="212121"/>
          <w:sz w:val="22"/>
          <w:szCs w:val="22"/>
        </w:rPr>
        <w:t>chronicle</w:t>
      </w:r>
      <w:r>
        <w:rPr>
          <w:rFonts w:asciiTheme="minorHAnsi" w:hAnsiTheme="minorHAnsi" w:cs="Times New Roman"/>
          <w:color w:val="212121"/>
          <w:sz w:val="22"/>
          <w:szCs w:val="22"/>
        </w:rPr>
        <w:t>”</w:t>
      </w:r>
      <w:r w:rsidRPr="000D6126">
        <w:rPr>
          <w:rFonts w:asciiTheme="minorHAnsi" w:hAnsiTheme="minorHAnsi" w:cs="Times New Roman"/>
          <w:color w:val="212121"/>
          <w:sz w:val="22"/>
          <w:szCs w:val="22"/>
        </w:rPr>
        <w:t xml:space="preserve"> of the world’s first conflagration</w:t>
      </w:r>
    </w:p>
    <w:p w14:paraId="5467FC96" w14:textId="77777777" w:rsidR="00B2000D" w:rsidRPr="000D6126" w:rsidRDefault="00B2000D" w:rsidP="009700AB">
      <w:pPr>
        <w:tabs>
          <w:tab w:val="left" w:pos="567"/>
          <w:tab w:val="left" w:pos="1134"/>
        </w:tabs>
        <w:spacing w:after="0" w:line="240" w:lineRule="auto"/>
      </w:pPr>
    </w:p>
    <w:p w14:paraId="342E2EC6" w14:textId="77777777" w:rsidR="00B2000D" w:rsidRPr="000D6126" w:rsidRDefault="00B2000D" w:rsidP="009700AB">
      <w:pPr>
        <w:pStyle w:val="ABSTRACTTITLE"/>
        <w:rPr>
          <w:lang w:val="it-IT"/>
        </w:rPr>
      </w:pPr>
      <w:r w:rsidRPr="000D6126">
        <w:rPr>
          <w:lang w:val="it-IT"/>
        </w:rPr>
        <w:t>Songs and Identity in Welsh Patagonia</w:t>
      </w:r>
    </w:p>
    <w:p w14:paraId="6AC525D0" w14:textId="77777777" w:rsidR="00B2000D" w:rsidRPr="00C52E57" w:rsidRDefault="00B2000D" w:rsidP="009700AB">
      <w:pPr>
        <w:pStyle w:val="PAPERGIVER"/>
      </w:pPr>
      <w:r w:rsidRPr="000D6126">
        <w:rPr>
          <w:lang w:val="it-IT"/>
        </w:rPr>
        <w:t>E. Wyn James</w:t>
      </w:r>
    </w:p>
    <w:p w14:paraId="28488C22" w14:textId="77777777" w:rsidR="00B2000D" w:rsidRPr="000D6126" w:rsidRDefault="00B2000D" w:rsidP="009700AB">
      <w:pPr>
        <w:tabs>
          <w:tab w:val="left" w:pos="567"/>
          <w:tab w:val="left" w:pos="1134"/>
        </w:tabs>
        <w:spacing w:after="0" w:line="240" w:lineRule="auto"/>
        <w:rPr>
          <w:lang w:val="it-IT"/>
        </w:rPr>
      </w:pPr>
    </w:p>
    <w:p w14:paraId="0234B9AA" w14:textId="77777777" w:rsidR="00B2000D" w:rsidRDefault="00B2000D" w:rsidP="009700AB">
      <w:pPr>
        <w:tabs>
          <w:tab w:val="left" w:pos="567"/>
          <w:tab w:val="left" w:pos="1134"/>
        </w:tabs>
        <w:spacing w:after="0" w:line="240" w:lineRule="auto"/>
      </w:pPr>
      <w:r w:rsidRPr="000D6126">
        <w:rPr>
          <w:lang w:val="it-IT"/>
        </w:rPr>
        <w:t xml:space="preserve">Over the centuries there </w:t>
      </w:r>
      <w:r>
        <w:rPr>
          <w:lang w:val="it-IT"/>
        </w:rPr>
        <w:t>has</w:t>
      </w:r>
      <w:r w:rsidRPr="000D6126">
        <w:rPr>
          <w:lang w:val="it-IT"/>
        </w:rPr>
        <w:t xml:space="preserve"> been a number of attempts, for poli</w:t>
      </w:r>
      <w:r>
        <w:rPr>
          <w:lang w:val="it-IT"/>
        </w:rPr>
        <w:t>ti</w:t>
      </w:r>
      <w:r w:rsidRPr="000D6126">
        <w:rPr>
          <w:lang w:val="it-IT"/>
        </w:rPr>
        <w:t>cal, religious</w:t>
      </w:r>
      <w:r>
        <w:rPr>
          <w:lang w:val="it-IT"/>
        </w:rPr>
        <w:t>,</w:t>
      </w:r>
      <w:r w:rsidRPr="000D6126">
        <w:rPr>
          <w:lang w:val="it-IT"/>
        </w:rPr>
        <w:t xml:space="preserve"> and economic reasons, to create Welsh settlements overseas. The most successful of these, in terms of longevity at least, and </w:t>
      </w:r>
      <w:r w:rsidRPr="000D6126">
        <w:t>perhaps the best known of all Welsh emigration ventures, was the attempt in 1865 to establish a Welsh Settlement in Patagonia, in what is now the Province of Chubut in Argentina, where perhaps as many as 5,000 of the inhabitants still speak Welsh.</w:t>
      </w:r>
    </w:p>
    <w:p w14:paraId="3BC362E9" w14:textId="77777777" w:rsidR="00B2000D" w:rsidRDefault="00B2000D" w:rsidP="009700AB">
      <w:pPr>
        <w:tabs>
          <w:tab w:val="left" w:pos="567"/>
          <w:tab w:val="left" w:pos="1134"/>
        </w:tabs>
        <w:spacing w:after="0" w:line="240" w:lineRule="auto"/>
      </w:pPr>
      <w:r>
        <w:tab/>
      </w:r>
      <w:r w:rsidRPr="000D6126">
        <w:t>The preservation of Welsh identity was central to the Patagonian project, which aimed to create a new Welsh-speaking, self-governing Wales overseas, founded on Christian and democratic principles. From the outset, songs played an important role in fostering the ideals that inspired the founders of the Settlement, ideals that would come progressively under threat as the Argentinian Government increasingly asserted its authority over the Settlement, promoting Argentinian identity and replacing Welsh with Spanish as the medium of education.</w:t>
      </w:r>
    </w:p>
    <w:p w14:paraId="51B6484E" w14:textId="77777777" w:rsidR="00B2000D" w:rsidRPr="000D6126" w:rsidRDefault="00B2000D" w:rsidP="009700AB">
      <w:pPr>
        <w:tabs>
          <w:tab w:val="left" w:pos="567"/>
          <w:tab w:val="left" w:pos="1134"/>
        </w:tabs>
        <w:spacing w:after="0" w:line="240" w:lineRule="auto"/>
        <w:rPr>
          <w:lang w:val="it-IT"/>
        </w:rPr>
      </w:pPr>
      <w:r>
        <w:tab/>
      </w:r>
      <w:r w:rsidRPr="000D6126">
        <w:t>This paper will explore the importance of song in nurturing the dream of the founders of the Welsh Settlement in Patagonia, and will concentrate in particular on the work of one of the key figures among the pioneer settlers, namely Richard Jones Berwyn (1837–1917), who wrote the words for the anthem the first group of settlers sang as they set sail from Liverpool in May 1865 and who also wrote one of the most popular of the songs that are a prominent feature of the annual celebrations of the landing of those first settlers in Chubut on 28 July 1865.</w:t>
      </w:r>
    </w:p>
    <w:p w14:paraId="5900CA00" w14:textId="77777777" w:rsidR="00B2000D" w:rsidRPr="000D6126" w:rsidRDefault="00B2000D" w:rsidP="009700AB">
      <w:pPr>
        <w:tabs>
          <w:tab w:val="left" w:pos="567"/>
          <w:tab w:val="left" w:pos="1134"/>
        </w:tabs>
        <w:spacing w:after="0" w:line="240" w:lineRule="auto"/>
      </w:pPr>
    </w:p>
    <w:p w14:paraId="7DC0264F" w14:textId="71943AF4" w:rsidR="002C6CAC" w:rsidRPr="000D6126" w:rsidRDefault="000D6126" w:rsidP="009700AB">
      <w:pPr>
        <w:pStyle w:val="ABSTRACTTITLE"/>
        <w:tabs>
          <w:tab w:val="left" w:pos="567"/>
          <w:tab w:val="left" w:pos="1134"/>
        </w:tabs>
      </w:pPr>
      <w:r>
        <w:t>“</w:t>
      </w:r>
      <w:r w:rsidR="002C6CAC" w:rsidRPr="000D6126">
        <w:t>Czech songs should be lyrical, not epic!</w:t>
      </w:r>
      <w:r>
        <w:t>”</w:t>
      </w:r>
      <w:r w:rsidR="002C6CAC" w:rsidRPr="000D6126">
        <w:t xml:space="preserve"> Czech ballads and balladry between Romantic Nationalism and academic interest</w:t>
      </w:r>
    </w:p>
    <w:p w14:paraId="4F8AA44D" w14:textId="77777777" w:rsidR="002C6CAC" w:rsidRPr="000D6126" w:rsidRDefault="002C6CAC" w:rsidP="009700AB">
      <w:pPr>
        <w:pStyle w:val="PAPERGIVER"/>
      </w:pPr>
      <w:r w:rsidRPr="000D6126">
        <w:t>Petr Janeček, Charles University, Faculty of Arts, Department of Ethnology, Prague, Czech Republic</w:t>
      </w:r>
    </w:p>
    <w:p w14:paraId="14CE04B4" w14:textId="77777777" w:rsidR="002C6CAC" w:rsidRPr="000D6126" w:rsidRDefault="002C6CAC" w:rsidP="009700AB">
      <w:pPr>
        <w:tabs>
          <w:tab w:val="left" w:pos="567"/>
          <w:tab w:val="left" w:pos="1134"/>
        </w:tabs>
        <w:spacing w:after="0" w:line="240" w:lineRule="auto"/>
        <w:contextualSpacing/>
        <w:rPr>
          <w:rFonts w:cs="Times New Roman"/>
        </w:rPr>
      </w:pPr>
    </w:p>
    <w:p w14:paraId="3E9721FE" w14:textId="48E30270" w:rsidR="002C6CAC" w:rsidRPr="000D6126" w:rsidRDefault="002C6CAC" w:rsidP="009700AB">
      <w:pPr>
        <w:tabs>
          <w:tab w:val="left" w:pos="567"/>
          <w:tab w:val="left" w:pos="1134"/>
        </w:tabs>
        <w:spacing w:after="0" w:line="240" w:lineRule="auto"/>
        <w:contextualSpacing/>
        <w:rPr>
          <w:rFonts w:cs="Times New Roman"/>
        </w:rPr>
      </w:pPr>
      <w:r w:rsidRPr="000D6126">
        <w:rPr>
          <w:rFonts w:cs="Times New Roman"/>
        </w:rPr>
        <w:t xml:space="preserve">Since the early days of Romantic Nationalism, genre of ballads enjoyed ambiguous position in Czech culture and society. Heavily influenced by Romantic and nationalistic reinterpretation of </w:t>
      </w:r>
      <w:proofErr w:type="spellStart"/>
      <w:r w:rsidRPr="000D6126">
        <w:rPr>
          <w:rFonts w:cs="Times New Roman"/>
        </w:rPr>
        <w:t>Herderian</w:t>
      </w:r>
      <w:proofErr w:type="spellEnd"/>
      <w:r w:rsidRPr="000D6126">
        <w:rPr>
          <w:rFonts w:cs="Times New Roman"/>
        </w:rPr>
        <w:t xml:space="preserve"> </w:t>
      </w:r>
      <w:r w:rsidRPr="000D6126">
        <w:rPr>
          <w:rFonts w:cs="Times New Roman"/>
        </w:rPr>
        <w:lastRenderedPageBreak/>
        <w:t xml:space="preserve">ideas about </w:t>
      </w:r>
      <w:r w:rsidR="000D6126">
        <w:rPr>
          <w:rFonts w:cs="Times New Roman"/>
        </w:rPr>
        <w:t>“</w:t>
      </w:r>
      <w:r w:rsidRPr="000D6126">
        <w:rPr>
          <w:rFonts w:cs="Times New Roman"/>
        </w:rPr>
        <w:t xml:space="preserve">Slavic </w:t>
      </w:r>
      <w:proofErr w:type="spellStart"/>
      <w:r w:rsidRPr="000D6126">
        <w:rPr>
          <w:rFonts w:cs="Times New Roman"/>
        </w:rPr>
        <w:t>peacebleness</w:t>
      </w:r>
      <w:proofErr w:type="spellEnd"/>
      <w:r w:rsidR="000D6126">
        <w:rPr>
          <w:rFonts w:cs="Times New Roman"/>
        </w:rPr>
        <w:t>”</w:t>
      </w:r>
      <w:r w:rsidRPr="000D6126">
        <w:rPr>
          <w:rFonts w:cs="Times New Roman"/>
        </w:rPr>
        <w:t xml:space="preserve"> and </w:t>
      </w:r>
      <w:r w:rsidR="000D6126">
        <w:rPr>
          <w:rFonts w:cs="Times New Roman"/>
        </w:rPr>
        <w:t>“</w:t>
      </w:r>
      <w:r w:rsidRPr="000D6126">
        <w:rPr>
          <w:rFonts w:cs="Times New Roman"/>
        </w:rPr>
        <w:t>Slavic lyricism</w:t>
      </w:r>
      <w:r w:rsidR="006B2E91">
        <w:rPr>
          <w:rFonts w:cs="Times New Roman"/>
        </w:rPr>
        <w:t>,”</w:t>
      </w:r>
      <w:r w:rsidRPr="000D6126">
        <w:rPr>
          <w:rFonts w:cs="Times New Roman"/>
        </w:rPr>
        <w:t xml:space="preserve"> ballads and epic songs in general were, especially in the 19th century, partly perceived as non-Czech (maybe even Germanic) form of popular expression, alien to predominantly lyrical Czech collective poetry. On the other hand, </w:t>
      </w:r>
      <w:r w:rsidR="000D6126">
        <w:rPr>
          <w:rFonts w:cs="Times New Roman"/>
        </w:rPr>
        <w:t>“</w:t>
      </w:r>
      <w:r w:rsidRPr="000D6126">
        <w:rPr>
          <w:rFonts w:cs="Times New Roman"/>
        </w:rPr>
        <w:t>artificial</w:t>
      </w:r>
      <w:r w:rsidR="000D6126">
        <w:rPr>
          <w:rFonts w:cs="Times New Roman"/>
        </w:rPr>
        <w:t>”</w:t>
      </w:r>
      <w:r w:rsidRPr="000D6126">
        <w:rPr>
          <w:rFonts w:cs="Times New Roman"/>
        </w:rPr>
        <w:t xml:space="preserve"> literary Romantic ballads inspired by demonological legends and full of supernatural, such as </w:t>
      </w:r>
      <w:proofErr w:type="spellStart"/>
      <w:r w:rsidRPr="000D6126">
        <w:rPr>
          <w:rFonts w:cs="Times New Roman"/>
          <w:i/>
        </w:rPr>
        <w:t>Toman</w:t>
      </w:r>
      <w:proofErr w:type="spellEnd"/>
      <w:r w:rsidRPr="000D6126">
        <w:rPr>
          <w:rFonts w:cs="Times New Roman"/>
          <w:i/>
        </w:rPr>
        <w:t xml:space="preserve"> a </w:t>
      </w:r>
      <w:proofErr w:type="spellStart"/>
      <w:r w:rsidRPr="000D6126">
        <w:rPr>
          <w:rFonts w:cs="Times New Roman"/>
          <w:i/>
        </w:rPr>
        <w:t>lesní</w:t>
      </w:r>
      <w:proofErr w:type="spellEnd"/>
      <w:r w:rsidRPr="000D6126">
        <w:rPr>
          <w:rFonts w:cs="Times New Roman"/>
          <w:i/>
        </w:rPr>
        <w:t xml:space="preserve"> panna</w:t>
      </w:r>
      <w:r w:rsidRPr="000D6126">
        <w:rPr>
          <w:rFonts w:cs="Times New Roman"/>
        </w:rPr>
        <w:t xml:space="preserve"> (</w:t>
      </w:r>
      <w:r w:rsidR="000D6126">
        <w:rPr>
          <w:rFonts w:cs="Times New Roman"/>
        </w:rPr>
        <w:t>“</w:t>
      </w:r>
      <w:proofErr w:type="spellStart"/>
      <w:r w:rsidRPr="000D6126">
        <w:rPr>
          <w:rFonts w:cs="Times New Roman"/>
          <w:i/>
        </w:rPr>
        <w:t>Toman</w:t>
      </w:r>
      <w:proofErr w:type="spellEnd"/>
      <w:r w:rsidRPr="000D6126">
        <w:rPr>
          <w:rFonts w:cs="Times New Roman"/>
          <w:i/>
        </w:rPr>
        <w:t xml:space="preserve"> and the forest fairy</w:t>
      </w:r>
      <w:r w:rsidR="000D6126">
        <w:rPr>
          <w:rFonts w:cs="Times New Roman"/>
        </w:rPr>
        <w:t>”</w:t>
      </w:r>
      <w:r w:rsidRPr="000D6126">
        <w:rPr>
          <w:rFonts w:cs="Times New Roman"/>
        </w:rPr>
        <w:t xml:space="preserve">) by </w:t>
      </w:r>
      <w:proofErr w:type="spellStart"/>
      <w:r w:rsidRPr="000D6126">
        <w:rPr>
          <w:rFonts w:cs="Times New Roman"/>
        </w:rPr>
        <w:t>František</w:t>
      </w:r>
      <w:proofErr w:type="spellEnd"/>
      <w:r w:rsidRPr="000D6126">
        <w:rPr>
          <w:rFonts w:cs="Times New Roman"/>
        </w:rPr>
        <w:t xml:space="preserve"> </w:t>
      </w:r>
      <w:proofErr w:type="spellStart"/>
      <w:r w:rsidRPr="000D6126">
        <w:rPr>
          <w:rFonts w:cs="Times New Roman"/>
        </w:rPr>
        <w:t>Ladislav</w:t>
      </w:r>
      <w:proofErr w:type="spellEnd"/>
      <w:r w:rsidRPr="000D6126">
        <w:rPr>
          <w:rFonts w:cs="Times New Roman"/>
        </w:rPr>
        <w:t xml:space="preserve"> </w:t>
      </w:r>
      <w:proofErr w:type="spellStart"/>
      <w:r w:rsidRPr="000D6126">
        <w:rPr>
          <w:rFonts w:cs="Times New Roman"/>
        </w:rPr>
        <w:t>Čelakovský</w:t>
      </w:r>
      <w:proofErr w:type="spellEnd"/>
      <w:r w:rsidRPr="000D6126">
        <w:rPr>
          <w:rFonts w:cs="Times New Roman"/>
        </w:rPr>
        <w:t xml:space="preserve"> (1839) and especially hugely influential </w:t>
      </w:r>
      <w:proofErr w:type="spellStart"/>
      <w:r w:rsidRPr="000D6126">
        <w:rPr>
          <w:rFonts w:cs="Times New Roman"/>
          <w:i/>
        </w:rPr>
        <w:t>Kytice</w:t>
      </w:r>
      <w:proofErr w:type="spellEnd"/>
      <w:r w:rsidRPr="000D6126">
        <w:rPr>
          <w:rFonts w:cs="Times New Roman"/>
          <w:i/>
        </w:rPr>
        <w:t xml:space="preserve"> z </w:t>
      </w:r>
      <w:proofErr w:type="spellStart"/>
      <w:r w:rsidRPr="000D6126">
        <w:rPr>
          <w:rFonts w:cs="Times New Roman"/>
          <w:i/>
        </w:rPr>
        <w:t>pověstí</w:t>
      </w:r>
      <w:proofErr w:type="spellEnd"/>
      <w:r w:rsidRPr="000D6126">
        <w:rPr>
          <w:rFonts w:cs="Times New Roman"/>
          <w:i/>
        </w:rPr>
        <w:t xml:space="preserve"> </w:t>
      </w:r>
      <w:proofErr w:type="spellStart"/>
      <w:r w:rsidRPr="000D6126">
        <w:rPr>
          <w:rFonts w:cs="Times New Roman"/>
          <w:i/>
        </w:rPr>
        <w:t>národních</w:t>
      </w:r>
      <w:proofErr w:type="spellEnd"/>
      <w:r w:rsidRPr="000D6126">
        <w:rPr>
          <w:rFonts w:cs="Times New Roman"/>
        </w:rPr>
        <w:t xml:space="preserve"> (</w:t>
      </w:r>
      <w:r w:rsidR="000D6126">
        <w:rPr>
          <w:rFonts w:cs="Times New Roman"/>
        </w:rPr>
        <w:t>“</w:t>
      </w:r>
      <w:r w:rsidRPr="000D6126">
        <w:rPr>
          <w:rFonts w:cs="Times New Roman"/>
          <w:i/>
        </w:rPr>
        <w:t>A bouquet of Czech folktales</w:t>
      </w:r>
      <w:r w:rsidR="000D6126">
        <w:rPr>
          <w:rFonts w:cs="Times New Roman"/>
        </w:rPr>
        <w:t>”</w:t>
      </w:r>
      <w:r w:rsidRPr="000D6126">
        <w:rPr>
          <w:rFonts w:cs="Times New Roman"/>
        </w:rPr>
        <w:t xml:space="preserve">) by Karel Jaromír </w:t>
      </w:r>
      <w:proofErr w:type="spellStart"/>
      <w:r w:rsidRPr="000D6126">
        <w:rPr>
          <w:rFonts w:cs="Times New Roman"/>
        </w:rPr>
        <w:t>Erben</w:t>
      </w:r>
      <w:proofErr w:type="spellEnd"/>
      <w:r w:rsidRPr="000D6126">
        <w:rPr>
          <w:rFonts w:cs="Times New Roman"/>
        </w:rPr>
        <w:t xml:space="preserve"> (1853), enjoyed great success and are very popular even now, inspiring contemporary </w:t>
      </w:r>
      <w:proofErr w:type="spellStart"/>
      <w:r w:rsidRPr="000D6126">
        <w:rPr>
          <w:rFonts w:cs="Times New Roman"/>
        </w:rPr>
        <w:t>popcultural</w:t>
      </w:r>
      <w:proofErr w:type="spellEnd"/>
      <w:r w:rsidRPr="000D6126">
        <w:rPr>
          <w:rFonts w:cs="Times New Roman"/>
        </w:rPr>
        <w:t xml:space="preserve"> renditions in movies, comics books and horror stories. Other genres of literary ballads also became popular since the 19th century, especially so-called realistic </w:t>
      </w:r>
      <w:r w:rsidR="000D6126">
        <w:rPr>
          <w:rFonts w:cs="Times New Roman"/>
        </w:rPr>
        <w:t>“</w:t>
      </w:r>
      <w:r w:rsidRPr="000D6126">
        <w:rPr>
          <w:rFonts w:cs="Times New Roman"/>
        </w:rPr>
        <w:t>social ballad</w:t>
      </w:r>
      <w:r w:rsidR="000D6126">
        <w:rPr>
          <w:rFonts w:cs="Times New Roman"/>
        </w:rPr>
        <w:t>”</w:t>
      </w:r>
      <w:r w:rsidRPr="000D6126">
        <w:rPr>
          <w:rFonts w:cs="Times New Roman"/>
        </w:rPr>
        <w:t xml:space="preserve"> providing social commentary to industrialization and ballads imitating historical ballads of other nations. </w:t>
      </w:r>
    </w:p>
    <w:p w14:paraId="46FFD461" w14:textId="240A39A4" w:rsidR="002C6CAC" w:rsidRPr="000D6126" w:rsidRDefault="002C6CAC" w:rsidP="009700AB">
      <w:pPr>
        <w:tabs>
          <w:tab w:val="left" w:pos="567"/>
          <w:tab w:val="left" w:pos="1134"/>
        </w:tabs>
        <w:spacing w:after="0" w:line="240" w:lineRule="auto"/>
        <w:ind w:firstLine="708"/>
        <w:contextualSpacing/>
        <w:rPr>
          <w:rFonts w:cs="Times New Roman"/>
        </w:rPr>
      </w:pPr>
      <w:r w:rsidRPr="000D6126">
        <w:rPr>
          <w:rFonts w:cs="Times New Roman"/>
        </w:rPr>
        <w:t xml:space="preserve">Although many oral folk ballads have been collected on the territory of Czech lands (especially in eastern and south-eastern regions of Moravian Wallachia and Moravian </w:t>
      </w:r>
      <w:proofErr w:type="spellStart"/>
      <w:r w:rsidRPr="000D6126">
        <w:rPr>
          <w:rFonts w:cs="Times New Roman"/>
        </w:rPr>
        <w:t>Slovácko</w:t>
      </w:r>
      <w:proofErr w:type="spellEnd"/>
      <w:r w:rsidRPr="000D6126">
        <w:rPr>
          <w:rFonts w:cs="Times New Roman"/>
        </w:rPr>
        <w:t xml:space="preserve">) by important early folklorists </w:t>
      </w:r>
      <w:proofErr w:type="spellStart"/>
      <w:r w:rsidRPr="000D6126">
        <w:rPr>
          <w:rFonts w:cs="Times New Roman"/>
        </w:rPr>
        <w:t>František</w:t>
      </w:r>
      <w:proofErr w:type="spellEnd"/>
      <w:r w:rsidRPr="000D6126">
        <w:rPr>
          <w:rFonts w:cs="Times New Roman"/>
        </w:rPr>
        <w:t xml:space="preserve"> </w:t>
      </w:r>
      <w:proofErr w:type="spellStart"/>
      <w:r w:rsidRPr="000D6126">
        <w:rPr>
          <w:rFonts w:cs="Times New Roman"/>
        </w:rPr>
        <w:t>Sušil</w:t>
      </w:r>
      <w:proofErr w:type="spellEnd"/>
      <w:r w:rsidRPr="000D6126">
        <w:rPr>
          <w:rFonts w:cs="Times New Roman"/>
        </w:rPr>
        <w:t xml:space="preserve"> and </w:t>
      </w:r>
      <w:proofErr w:type="spellStart"/>
      <w:r w:rsidRPr="000D6126">
        <w:rPr>
          <w:rFonts w:cs="Times New Roman"/>
        </w:rPr>
        <w:t>František</w:t>
      </w:r>
      <w:proofErr w:type="spellEnd"/>
      <w:r w:rsidRPr="000D6126">
        <w:rPr>
          <w:rFonts w:cs="Times New Roman"/>
        </w:rPr>
        <w:t xml:space="preserve"> </w:t>
      </w:r>
      <w:proofErr w:type="spellStart"/>
      <w:r w:rsidRPr="000D6126">
        <w:rPr>
          <w:rFonts w:cs="Times New Roman"/>
        </w:rPr>
        <w:t>Bartoš</w:t>
      </w:r>
      <w:proofErr w:type="spellEnd"/>
      <w:r w:rsidRPr="000D6126">
        <w:rPr>
          <w:rFonts w:cs="Times New Roman"/>
        </w:rPr>
        <w:t xml:space="preserve"> (especially those dealing with themes of social bandits and wars with the Ottoman Empire), ballads are still predominantly interpreted as </w:t>
      </w:r>
      <w:r w:rsidR="000D6126">
        <w:rPr>
          <w:rFonts w:cs="Times New Roman"/>
        </w:rPr>
        <w:t>“</w:t>
      </w:r>
      <w:r w:rsidRPr="000D6126">
        <w:rPr>
          <w:rFonts w:cs="Times New Roman"/>
        </w:rPr>
        <w:t>not typically Czech</w:t>
      </w:r>
      <w:r w:rsidR="000D6126">
        <w:rPr>
          <w:rFonts w:cs="Times New Roman"/>
        </w:rPr>
        <w:t>”</w:t>
      </w:r>
      <w:r w:rsidRPr="000D6126">
        <w:rPr>
          <w:rFonts w:cs="Times New Roman"/>
        </w:rPr>
        <w:t xml:space="preserve"> genre by many folklore ensembles, folk music </w:t>
      </w:r>
      <w:proofErr w:type="spellStart"/>
      <w:r w:rsidRPr="000D6126">
        <w:rPr>
          <w:rFonts w:cs="Times New Roman"/>
        </w:rPr>
        <w:t>enthusiasists</w:t>
      </w:r>
      <w:proofErr w:type="spellEnd"/>
      <w:r w:rsidRPr="000D6126">
        <w:rPr>
          <w:rFonts w:cs="Times New Roman"/>
        </w:rPr>
        <w:t xml:space="preserve"> and even general public. </w:t>
      </w:r>
    </w:p>
    <w:p w14:paraId="5F837589" w14:textId="77777777" w:rsidR="002C6CAC" w:rsidRPr="000D6126" w:rsidRDefault="002C6CAC" w:rsidP="009700AB">
      <w:pPr>
        <w:tabs>
          <w:tab w:val="left" w:pos="567"/>
          <w:tab w:val="left" w:pos="1134"/>
        </w:tabs>
        <w:spacing w:after="0" w:line="240" w:lineRule="auto"/>
        <w:ind w:firstLine="708"/>
        <w:contextualSpacing/>
        <w:rPr>
          <w:rFonts w:cs="Times New Roman"/>
        </w:rPr>
      </w:pPr>
      <w:r w:rsidRPr="000D6126">
        <w:rPr>
          <w:rFonts w:cs="Times New Roman"/>
        </w:rPr>
        <w:t xml:space="preserve">The paper tries to interpret this peculiar cultural position of balladry in Czech society, both historically and now, when ballads are still partly seen as genre delegated mostly to other cultures and/or artificial music. Major academic works which tried to overcome this notion will be also critically reflected, especially several published volumes of academic index of Czech folk ballads by Marta </w:t>
      </w:r>
      <w:proofErr w:type="spellStart"/>
      <w:r w:rsidRPr="000D6126">
        <w:rPr>
          <w:rFonts w:cs="Times New Roman"/>
        </w:rPr>
        <w:t>Šrámková</w:t>
      </w:r>
      <w:proofErr w:type="spellEnd"/>
      <w:r w:rsidRPr="000D6126">
        <w:rPr>
          <w:rFonts w:cs="Times New Roman"/>
        </w:rPr>
        <w:t xml:space="preserve"> and </w:t>
      </w:r>
      <w:proofErr w:type="spellStart"/>
      <w:r w:rsidRPr="000D6126">
        <w:rPr>
          <w:rFonts w:cs="Times New Roman"/>
        </w:rPr>
        <w:t>Oldřich</w:t>
      </w:r>
      <w:proofErr w:type="spellEnd"/>
      <w:r w:rsidRPr="000D6126">
        <w:rPr>
          <w:rFonts w:cs="Times New Roman"/>
        </w:rPr>
        <w:t xml:space="preserve"> </w:t>
      </w:r>
      <w:proofErr w:type="spellStart"/>
      <w:r w:rsidRPr="000D6126">
        <w:rPr>
          <w:rFonts w:cs="Times New Roman"/>
        </w:rPr>
        <w:t>Sirovátka</w:t>
      </w:r>
      <w:proofErr w:type="spellEnd"/>
      <w:r w:rsidRPr="000D6126">
        <w:rPr>
          <w:rFonts w:cs="Times New Roman"/>
        </w:rPr>
        <w:t xml:space="preserve"> (1970, 1990) and important general works on balladry such as one by Marta </w:t>
      </w:r>
      <w:proofErr w:type="spellStart"/>
      <w:r w:rsidRPr="000D6126">
        <w:rPr>
          <w:rFonts w:cs="Times New Roman"/>
        </w:rPr>
        <w:t>Šrámková</w:t>
      </w:r>
      <w:proofErr w:type="spellEnd"/>
      <w:r w:rsidRPr="000D6126">
        <w:rPr>
          <w:rFonts w:cs="Times New Roman"/>
        </w:rPr>
        <w:t xml:space="preserve"> (1983).</w:t>
      </w:r>
    </w:p>
    <w:p w14:paraId="514102FA" w14:textId="77777777" w:rsidR="002C6CAC" w:rsidRPr="000D6126" w:rsidRDefault="002C6CAC" w:rsidP="009700AB">
      <w:pPr>
        <w:tabs>
          <w:tab w:val="left" w:pos="567"/>
          <w:tab w:val="left" w:pos="1134"/>
        </w:tabs>
        <w:spacing w:after="0" w:line="240" w:lineRule="auto"/>
        <w:rPr>
          <w:lang w:val="en-US"/>
        </w:rPr>
      </w:pPr>
    </w:p>
    <w:p w14:paraId="04C61351" w14:textId="77777777" w:rsidR="00B2000D" w:rsidRPr="000D6126" w:rsidRDefault="00B2000D" w:rsidP="009700AB">
      <w:pPr>
        <w:pStyle w:val="ABSTRACTTITLE"/>
        <w:tabs>
          <w:tab w:val="left" w:pos="567"/>
          <w:tab w:val="left" w:pos="1134"/>
        </w:tabs>
      </w:pPr>
      <w:proofErr w:type="spellStart"/>
      <w:r w:rsidRPr="000D6126">
        <w:t>Arbëresh</w:t>
      </w:r>
      <w:proofErr w:type="spellEnd"/>
      <w:r w:rsidRPr="000D6126">
        <w:t xml:space="preserve"> Scanderbeg Songs as an Expression of Collective Memory, Longing, and Belonging </w:t>
      </w:r>
    </w:p>
    <w:p w14:paraId="3DDFB43C" w14:textId="77777777" w:rsidR="00B2000D" w:rsidRPr="000D6126" w:rsidRDefault="00B2000D" w:rsidP="009700AB">
      <w:pPr>
        <w:pStyle w:val="PAPERGIVER"/>
      </w:pPr>
      <w:proofErr w:type="spellStart"/>
      <w:r w:rsidRPr="000D6126">
        <w:t>Lumnije</w:t>
      </w:r>
      <w:proofErr w:type="spellEnd"/>
      <w:r w:rsidRPr="000D6126">
        <w:t xml:space="preserve"> </w:t>
      </w:r>
      <w:proofErr w:type="spellStart"/>
      <w:r w:rsidRPr="000D6126">
        <w:t>Kadriu</w:t>
      </w:r>
      <w:proofErr w:type="spellEnd"/>
      <w:r w:rsidRPr="000D6126">
        <w:t xml:space="preserve"> and </w:t>
      </w:r>
      <w:proofErr w:type="spellStart"/>
      <w:r w:rsidRPr="000D6126">
        <w:t>Leontina</w:t>
      </w:r>
      <w:proofErr w:type="spellEnd"/>
      <w:r w:rsidRPr="000D6126">
        <w:t xml:space="preserve"> </w:t>
      </w:r>
      <w:proofErr w:type="spellStart"/>
      <w:r w:rsidRPr="007116F6">
        <w:t>Gega</w:t>
      </w:r>
      <w:proofErr w:type="spellEnd"/>
      <w:r w:rsidRPr="000D6126">
        <w:t xml:space="preserve">-Musa, Institute of </w:t>
      </w:r>
      <w:proofErr w:type="spellStart"/>
      <w:r w:rsidRPr="000D6126">
        <w:t>Albanology</w:t>
      </w:r>
      <w:proofErr w:type="spellEnd"/>
      <w:r w:rsidRPr="000D6126">
        <w:t xml:space="preserve">, </w:t>
      </w:r>
      <w:proofErr w:type="spellStart"/>
      <w:r w:rsidRPr="000D6126">
        <w:t>Prishtina</w:t>
      </w:r>
      <w:proofErr w:type="spellEnd"/>
    </w:p>
    <w:p w14:paraId="4A124946" w14:textId="77777777" w:rsidR="00B2000D" w:rsidRPr="000D6126" w:rsidRDefault="00B2000D" w:rsidP="009700AB">
      <w:pPr>
        <w:tabs>
          <w:tab w:val="left" w:pos="567"/>
          <w:tab w:val="left" w:pos="1134"/>
        </w:tabs>
        <w:spacing w:after="0" w:line="240" w:lineRule="auto"/>
        <w:rPr>
          <w:rFonts w:cs="Times New Roman"/>
          <w:b/>
        </w:rPr>
      </w:pPr>
    </w:p>
    <w:p w14:paraId="3A91D65A" w14:textId="77777777" w:rsidR="00B2000D" w:rsidRPr="000D6126" w:rsidRDefault="00B2000D" w:rsidP="009700AB">
      <w:pPr>
        <w:tabs>
          <w:tab w:val="left" w:pos="567"/>
          <w:tab w:val="left" w:pos="1134"/>
        </w:tabs>
        <w:spacing w:after="0" w:line="240" w:lineRule="auto"/>
        <w:rPr>
          <w:rFonts w:cs="Times New Roman"/>
        </w:rPr>
      </w:pPr>
      <w:r w:rsidRPr="000D6126">
        <w:rPr>
          <w:rFonts w:cs="Times New Roman"/>
        </w:rPr>
        <w:t xml:space="preserve">Scanderbeg is the main constitutive figure in the collective memory of </w:t>
      </w:r>
      <w:proofErr w:type="spellStart"/>
      <w:r w:rsidRPr="000D6126">
        <w:rPr>
          <w:rFonts w:cs="Times New Roman"/>
        </w:rPr>
        <w:t>Arbershs</w:t>
      </w:r>
      <w:proofErr w:type="spellEnd"/>
      <w:r w:rsidRPr="000D6126">
        <w:rPr>
          <w:rFonts w:cs="Times New Roman"/>
        </w:rPr>
        <w:t xml:space="preserve"> </w:t>
      </w:r>
      <w:proofErr w:type="gramStart"/>
      <w:r w:rsidRPr="000D6126">
        <w:rPr>
          <w:rFonts w:cs="Times New Roman"/>
        </w:rPr>
        <w:t>in particular and</w:t>
      </w:r>
      <w:proofErr w:type="gramEnd"/>
      <w:r w:rsidRPr="000D6126">
        <w:rPr>
          <w:rFonts w:cs="Times New Roman"/>
        </w:rPr>
        <w:t xml:space="preserve"> of Albanians in general. As such he also is the main figure in the history of Albanians that inspired many artistic and scholarly works in different disciplines including oral tradition, history, literature, ethnology, etc.</w:t>
      </w:r>
    </w:p>
    <w:p w14:paraId="07D8FEF5" w14:textId="77777777" w:rsidR="00B2000D" w:rsidRPr="000D6126" w:rsidRDefault="00B2000D" w:rsidP="009700AB">
      <w:pPr>
        <w:tabs>
          <w:tab w:val="left" w:pos="567"/>
          <w:tab w:val="left" w:pos="1134"/>
        </w:tabs>
        <w:spacing w:after="0" w:line="240" w:lineRule="auto"/>
        <w:ind w:firstLine="720"/>
        <w:rPr>
          <w:rFonts w:cs="Times New Roman"/>
        </w:rPr>
      </w:pPr>
      <w:r w:rsidRPr="000D6126">
        <w:rPr>
          <w:rFonts w:cs="Times New Roman"/>
        </w:rPr>
        <w:t xml:space="preserve">In this paper authors by using as a tool two folk songs </w:t>
      </w:r>
      <w:proofErr w:type="gramStart"/>
      <w:r w:rsidRPr="000D6126">
        <w:rPr>
          <w:rFonts w:cs="Times New Roman"/>
        </w:rPr>
        <w:t>in regard to</w:t>
      </w:r>
      <w:proofErr w:type="gramEnd"/>
      <w:r w:rsidRPr="000D6126">
        <w:rPr>
          <w:rFonts w:cs="Times New Roman"/>
        </w:rPr>
        <w:t xml:space="preserve"> two main events in Scanderbeg’s life, namely that of his marriage and his death, will try to elaborate the ways the collective memory is constructed, transmitted and interpreted. First will be elaborated </w:t>
      </w:r>
      <w:proofErr w:type="spellStart"/>
      <w:r w:rsidRPr="000D6126">
        <w:rPr>
          <w:rFonts w:cs="Times New Roman"/>
        </w:rPr>
        <w:t>Jeronim</w:t>
      </w:r>
      <w:proofErr w:type="spellEnd"/>
      <w:r w:rsidRPr="000D6126">
        <w:rPr>
          <w:rFonts w:cs="Times New Roman"/>
        </w:rPr>
        <w:t xml:space="preserve"> De Rada’s role in collecting </w:t>
      </w:r>
      <w:proofErr w:type="spellStart"/>
      <w:r w:rsidRPr="000D6126">
        <w:rPr>
          <w:rFonts w:cs="Times New Roman"/>
        </w:rPr>
        <w:t>Arbëresh</w:t>
      </w:r>
      <w:proofErr w:type="spellEnd"/>
      <w:r w:rsidRPr="000D6126">
        <w:rPr>
          <w:rFonts w:cs="Times New Roman"/>
        </w:rPr>
        <w:t xml:space="preserve"> folk songs, including these two, and in raising cultural awareness and identity among </w:t>
      </w:r>
      <w:proofErr w:type="spellStart"/>
      <w:r w:rsidRPr="000D6126">
        <w:rPr>
          <w:rFonts w:cs="Times New Roman"/>
        </w:rPr>
        <w:t>Arbëreshs</w:t>
      </w:r>
      <w:proofErr w:type="spellEnd"/>
      <w:r w:rsidRPr="000D6126">
        <w:rPr>
          <w:rFonts w:cs="Times New Roman"/>
        </w:rPr>
        <w:t xml:space="preserve">. These two songs will be juxtaposed with the historical facts as described in Harry Hodgkinson’s historical book about Scanderbeg, trying to see and compare the folk creativity in folk songs and different ways of interpretation of same historical facts. </w:t>
      </w:r>
    </w:p>
    <w:p w14:paraId="2AB9C2B0" w14:textId="77777777" w:rsidR="00B2000D" w:rsidRPr="000D6126" w:rsidRDefault="00B2000D" w:rsidP="009700AB">
      <w:pPr>
        <w:tabs>
          <w:tab w:val="left" w:pos="567"/>
          <w:tab w:val="left" w:pos="1134"/>
        </w:tabs>
        <w:spacing w:after="0" w:line="240" w:lineRule="auto"/>
        <w:ind w:firstLine="720"/>
        <w:rPr>
          <w:rFonts w:cs="Times New Roman"/>
        </w:rPr>
      </w:pPr>
      <w:r w:rsidRPr="000D6126">
        <w:rPr>
          <w:rFonts w:cs="Times New Roman"/>
        </w:rPr>
        <w:t>The final attempt of this paper will be to theorise on how historical facts, transformed in both oral tradition and scholar interpretations, are used in shaping collective memory-(</w:t>
      </w:r>
      <w:proofErr w:type="spellStart"/>
      <w:r w:rsidRPr="000D6126">
        <w:rPr>
          <w:rFonts w:cs="Times New Roman"/>
        </w:rPr>
        <w:t>ies</w:t>
      </w:r>
      <w:proofErr w:type="spellEnd"/>
      <w:r w:rsidRPr="000D6126">
        <w:rPr>
          <w:rFonts w:cs="Times New Roman"/>
        </w:rPr>
        <w:t>) that forge identity-</w:t>
      </w:r>
      <w:proofErr w:type="spellStart"/>
      <w:r w:rsidRPr="000D6126">
        <w:rPr>
          <w:rFonts w:cs="Times New Roman"/>
        </w:rPr>
        <w:t>ies</w:t>
      </w:r>
      <w:proofErr w:type="spellEnd"/>
      <w:r w:rsidRPr="000D6126">
        <w:rPr>
          <w:rFonts w:cs="Times New Roman"/>
        </w:rPr>
        <w:t xml:space="preserve"> of groups in different temporal and spatial levels, i.e. local, regional, ethnic and national. </w:t>
      </w:r>
      <w:proofErr w:type="gramStart"/>
      <w:r w:rsidRPr="000D6126">
        <w:rPr>
          <w:rFonts w:cs="Times New Roman"/>
        </w:rPr>
        <w:t>Considering the fact that</w:t>
      </w:r>
      <w:proofErr w:type="gramEnd"/>
      <w:r w:rsidRPr="000D6126">
        <w:rPr>
          <w:rFonts w:cs="Times New Roman"/>
        </w:rPr>
        <w:t xml:space="preserve"> they are still continuing to be interpreted, these songs also represent ways of expressing their longing and belonging to a certain common </w:t>
      </w:r>
      <w:r>
        <w:rPr>
          <w:rFonts w:cs="Times New Roman"/>
        </w:rPr>
        <w:t>“</w:t>
      </w:r>
      <w:r w:rsidRPr="000D6126">
        <w:rPr>
          <w:rFonts w:cs="Times New Roman"/>
        </w:rPr>
        <w:t>golden age</w:t>
      </w:r>
      <w:r>
        <w:rPr>
          <w:rFonts w:cs="Times New Roman"/>
        </w:rPr>
        <w:t>.”</w:t>
      </w:r>
      <w:r w:rsidRPr="000D6126">
        <w:rPr>
          <w:rFonts w:cs="Times New Roman"/>
        </w:rPr>
        <w:t xml:space="preserve"> How much imagined and/or real is this </w:t>
      </w:r>
      <w:r>
        <w:rPr>
          <w:rFonts w:cs="Times New Roman"/>
        </w:rPr>
        <w:t>“</w:t>
      </w:r>
      <w:r w:rsidRPr="000D6126">
        <w:rPr>
          <w:rFonts w:cs="Times New Roman"/>
        </w:rPr>
        <w:t>age</w:t>
      </w:r>
      <w:r>
        <w:rPr>
          <w:rFonts w:cs="Times New Roman"/>
        </w:rPr>
        <w:t>,”</w:t>
      </w:r>
      <w:r w:rsidRPr="000D6126">
        <w:rPr>
          <w:rFonts w:cs="Times New Roman"/>
        </w:rPr>
        <w:t xml:space="preserve"> and to what extend makes it as such the historical figure of </w:t>
      </w:r>
      <w:proofErr w:type="spellStart"/>
      <w:r w:rsidRPr="000D6126">
        <w:rPr>
          <w:rFonts w:cs="Times New Roman"/>
        </w:rPr>
        <w:t>Scanderbag</w:t>
      </w:r>
      <w:proofErr w:type="spellEnd"/>
      <w:r w:rsidRPr="000D6126">
        <w:rPr>
          <w:rFonts w:cs="Times New Roman"/>
        </w:rPr>
        <w:t xml:space="preserve"> will be also discussed throughout the paper.</w:t>
      </w:r>
    </w:p>
    <w:p w14:paraId="336EB0EE" w14:textId="77777777" w:rsidR="00B2000D" w:rsidRPr="000D6126" w:rsidRDefault="00B2000D" w:rsidP="009700AB">
      <w:pPr>
        <w:tabs>
          <w:tab w:val="left" w:pos="567"/>
          <w:tab w:val="left" w:pos="1134"/>
        </w:tabs>
        <w:spacing w:after="0" w:line="240" w:lineRule="auto"/>
      </w:pPr>
    </w:p>
    <w:p w14:paraId="3ED0AFC2" w14:textId="77777777" w:rsidR="00B2000D" w:rsidRPr="000D6126" w:rsidRDefault="00B2000D" w:rsidP="009700AB">
      <w:pPr>
        <w:pStyle w:val="ABSTRACTTITLE"/>
      </w:pPr>
      <w:r w:rsidRPr="000D6126">
        <w:t xml:space="preserve">The Ballad of </w:t>
      </w:r>
      <w:proofErr w:type="spellStart"/>
      <w:r w:rsidRPr="000D6126">
        <w:t>Dullah</w:t>
      </w:r>
      <w:proofErr w:type="spellEnd"/>
      <w:r w:rsidRPr="000D6126">
        <w:t xml:space="preserve"> Bhatti: Cultural Contestations in Contemporary Punjab, Pakistan</w:t>
      </w:r>
    </w:p>
    <w:p w14:paraId="66F37BA4" w14:textId="41669D99" w:rsidR="00B2000D" w:rsidRPr="000D6126" w:rsidRDefault="00B2000D" w:rsidP="009700AB">
      <w:pPr>
        <w:pStyle w:val="PAPERGIVER"/>
      </w:pPr>
      <w:r w:rsidRPr="000D6126">
        <w:t>Sara Kazmi</w:t>
      </w:r>
      <w:r w:rsidR="009700AB">
        <w:t>, University of Cambridge</w:t>
      </w:r>
    </w:p>
    <w:p w14:paraId="25DB3E70" w14:textId="77777777" w:rsidR="00B2000D" w:rsidRPr="000D6126" w:rsidRDefault="00B2000D" w:rsidP="009700AB">
      <w:pPr>
        <w:widowControl w:val="0"/>
        <w:tabs>
          <w:tab w:val="left" w:pos="567"/>
          <w:tab w:val="left" w:pos="1134"/>
        </w:tabs>
        <w:autoSpaceDE w:val="0"/>
        <w:autoSpaceDN w:val="0"/>
        <w:adjustRightInd w:val="0"/>
        <w:spacing w:after="0" w:line="240" w:lineRule="auto"/>
        <w:rPr>
          <w:rFonts w:cs="Arial"/>
          <w:color w:val="1A1A1A"/>
        </w:rPr>
      </w:pPr>
    </w:p>
    <w:p w14:paraId="66F70BD4" w14:textId="68DB2664" w:rsidR="00B2000D" w:rsidRPr="000D6126" w:rsidRDefault="009700AB" w:rsidP="009700AB">
      <w:pPr>
        <w:widowControl w:val="0"/>
        <w:tabs>
          <w:tab w:val="left" w:pos="567"/>
          <w:tab w:val="left" w:pos="1134"/>
        </w:tabs>
        <w:autoSpaceDE w:val="0"/>
        <w:autoSpaceDN w:val="0"/>
        <w:adjustRightInd w:val="0"/>
        <w:spacing w:after="0" w:line="240" w:lineRule="auto"/>
        <w:rPr>
          <w:rFonts w:cs="Arial"/>
          <w:color w:val="1A1A1A"/>
        </w:rPr>
      </w:pPr>
      <w:r>
        <w:rPr>
          <w:rFonts w:cs="Arial"/>
          <w:color w:val="1A1A1A"/>
        </w:rPr>
        <w:t>“</w:t>
      </w:r>
      <w:r w:rsidR="00B2000D" w:rsidRPr="000D6126">
        <w:rPr>
          <w:rFonts w:cs="Arial"/>
          <w:color w:val="1A1A1A"/>
        </w:rPr>
        <w:t xml:space="preserve">The Ballad of </w:t>
      </w:r>
      <w:proofErr w:type="spellStart"/>
      <w:r w:rsidR="00B2000D" w:rsidRPr="000D6126">
        <w:rPr>
          <w:rFonts w:cs="Arial"/>
          <w:color w:val="1A1A1A"/>
        </w:rPr>
        <w:t>Dullah</w:t>
      </w:r>
      <w:proofErr w:type="spellEnd"/>
      <w:r>
        <w:rPr>
          <w:rFonts w:cs="Arial"/>
          <w:color w:val="1A1A1A"/>
        </w:rPr>
        <w:t>”</w:t>
      </w:r>
      <w:r w:rsidR="00B2000D" w:rsidRPr="000D6126">
        <w:rPr>
          <w:rFonts w:cs="Arial"/>
          <w:color w:val="1A1A1A"/>
        </w:rPr>
        <w:t xml:space="preserve"> captures the contest between the Mug</w:t>
      </w:r>
      <w:r>
        <w:rPr>
          <w:rFonts w:cs="Arial"/>
          <w:color w:val="1A1A1A"/>
        </w:rPr>
        <w:t>hal emperor Akbar and Punjab’s “</w:t>
      </w:r>
      <w:r w:rsidR="00B2000D" w:rsidRPr="000D6126">
        <w:rPr>
          <w:rFonts w:cs="Arial"/>
          <w:color w:val="1A1A1A"/>
        </w:rPr>
        <w:t>Robin Hood</w:t>
      </w:r>
      <w:r>
        <w:rPr>
          <w:rFonts w:cs="Arial"/>
          <w:color w:val="1A1A1A"/>
        </w:rPr>
        <w:t>”</w:t>
      </w:r>
      <w:r w:rsidR="00B2000D" w:rsidRPr="000D6126">
        <w:rPr>
          <w:rFonts w:cs="Arial"/>
          <w:color w:val="1A1A1A"/>
        </w:rPr>
        <w:t xml:space="preserve"> figure, Abdullah Bhatti. </w:t>
      </w:r>
      <w:r w:rsidR="00FE4DF2">
        <w:rPr>
          <w:rFonts w:cs="Arial"/>
          <w:color w:val="1A1A1A"/>
        </w:rPr>
        <w:t>“</w:t>
      </w:r>
      <w:proofErr w:type="spellStart"/>
      <w:r w:rsidR="00B2000D" w:rsidRPr="000D6126">
        <w:rPr>
          <w:rFonts w:cs="Arial"/>
          <w:color w:val="1A1A1A"/>
        </w:rPr>
        <w:t>Dulle</w:t>
      </w:r>
      <w:proofErr w:type="spellEnd"/>
      <w:r w:rsidR="00B2000D" w:rsidRPr="000D6126">
        <w:rPr>
          <w:rFonts w:cs="Arial"/>
          <w:color w:val="1A1A1A"/>
        </w:rPr>
        <w:t xml:space="preserve"> di </w:t>
      </w:r>
      <w:proofErr w:type="spellStart"/>
      <w:r w:rsidR="00B2000D" w:rsidRPr="000D6126">
        <w:rPr>
          <w:rFonts w:cs="Arial"/>
          <w:color w:val="1A1A1A"/>
        </w:rPr>
        <w:t>vaar</w:t>
      </w:r>
      <w:proofErr w:type="spellEnd"/>
      <w:r w:rsidR="00FE4DF2">
        <w:rPr>
          <w:rFonts w:cs="Arial"/>
          <w:color w:val="1A1A1A"/>
        </w:rPr>
        <w:t>”</w:t>
      </w:r>
      <w:r w:rsidR="00B2000D" w:rsidRPr="000D6126">
        <w:rPr>
          <w:rFonts w:cs="Arial"/>
          <w:color w:val="1A1A1A"/>
        </w:rPr>
        <w:t xml:space="preserve"> chronicles Bhatti’s rebellion in verse, culminating in his capture by Akbar’s army. He is eventually hanged publicly in Lahore, Punjab, the </w:t>
      </w:r>
      <w:r w:rsidR="00B2000D" w:rsidRPr="000D6126">
        <w:rPr>
          <w:rFonts w:cs="Arial"/>
          <w:color w:val="1A1A1A"/>
        </w:rPr>
        <w:lastRenderedPageBreak/>
        <w:t>seat of Mughal power in sixteenth</w:t>
      </w:r>
      <w:r>
        <w:rPr>
          <w:rFonts w:cs="Arial"/>
          <w:color w:val="1A1A1A"/>
        </w:rPr>
        <w:t>-</w:t>
      </w:r>
      <w:r w:rsidR="00B2000D" w:rsidRPr="000D6126">
        <w:rPr>
          <w:rFonts w:cs="Arial"/>
          <w:color w:val="1A1A1A"/>
        </w:rPr>
        <w:t xml:space="preserve">century India. To this day, </w:t>
      </w:r>
      <w:r w:rsidR="00FE4DF2">
        <w:rPr>
          <w:rFonts w:cs="Arial"/>
          <w:color w:val="1A1A1A"/>
        </w:rPr>
        <w:t>“</w:t>
      </w:r>
      <w:proofErr w:type="spellStart"/>
      <w:r w:rsidR="00B2000D" w:rsidRPr="000D6126">
        <w:rPr>
          <w:rFonts w:cs="Arial"/>
          <w:color w:val="1A1A1A"/>
        </w:rPr>
        <w:t>Dulle</w:t>
      </w:r>
      <w:proofErr w:type="spellEnd"/>
      <w:r w:rsidR="00B2000D" w:rsidRPr="000D6126">
        <w:rPr>
          <w:rFonts w:cs="Arial"/>
          <w:color w:val="1A1A1A"/>
        </w:rPr>
        <w:t xml:space="preserve"> di </w:t>
      </w:r>
      <w:proofErr w:type="spellStart"/>
      <w:r w:rsidR="00B2000D" w:rsidRPr="000D6126">
        <w:rPr>
          <w:rFonts w:cs="Arial"/>
          <w:color w:val="1A1A1A"/>
        </w:rPr>
        <w:t>vaar</w:t>
      </w:r>
      <w:proofErr w:type="spellEnd"/>
      <w:r w:rsidR="00FE4DF2">
        <w:rPr>
          <w:rFonts w:cs="Arial"/>
          <w:color w:val="1A1A1A"/>
        </w:rPr>
        <w:t>”</w:t>
      </w:r>
      <w:r w:rsidR="00B2000D" w:rsidRPr="000D6126">
        <w:rPr>
          <w:rFonts w:cs="Arial"/>
          <w:color w:val="1A1A1A"/>
        </w:rPr>
        <w:t xml:space="preserve"> remains the most popular oral ballad in Pakistani Punjab. Performed by hereditary </w:t>
      </w:r>
      <w:proofErr w:type="spellStart"/>
      <w:r w:rsidR="00B2000D" w:rsidRPr="000D6126">
        <w:rPr>
          <w:rFonts w:cs="Arial"/>
          <w:color w:val="1A1A1A"/>
        </w:rPr>
        <w:t>mirasi</w:t>
      </w:r>
      <w:proofErr w:type="spellEnd"/>
      <w:r w:rsidR="00B2000D" w:rsidRPr="000D6126">
        <w:rPr>
          <w:rFonts w:cs="Arial"/>
          <w:color w:val="1A1A1A"/>
        </w:rPr>
        <w:t xml:space="preserve"> musicians for mostly rural audiences, the ballad offers us a unique insight into alternative cultural memory in Punjab, revealing a history of local resistance against Muslim invaders that subverts the religious and nationalist divide that has characterised the region since its violent partition in 1947. In postcolonial Pakistan, figures such as </w:t>
      </w:r>
      <w:proofErr w:type="spellStart"/>
      <w:r w:rsidR="00B2000D" w:rsidRPr="000D6126">
        <w:rPr>
          <w:rFonts w:cs="Arial"/>
          <w:color w:val="1A1A1A"/>
        </w:rPr>
        <w:t>Dullah</w:t>
      </w:r>
      <w:proofErr w:type="spellEnd"/>
      <w:r w:rsidR="00B2000D" w:rsidRPr="000D6126">
        <w:rPr>
          <w:rFonts w:cs="Arial"/>
          <w:color w:val="1A1A1A"/>
        </w:rPr>
        <w:t xml:space="preserve"> Bhatti have increasingly been marginalised in the nationalist narrative in </w:t>
      </w:r>
      <w:proofErr w:type="spellStart"/>
      <w:r w:rsidR="00B2000D" w:rsidRPr="000D6126">
        <w:rPr>
          <w:rFonts w:cs="Arial"/>
          <w:color w:val="1A1A1A"/>
        </w:rPr>
        <w:t>favor</w:t>
      </w:r>
      <w:proofErr w:type="spellEnd"/>
      <w:r w:rsidR="00B2000D" w:rsidRPr="000D6126">
        <w:rPr>
          <w:rFonts w:cs="Arial"/>
          <w:color w:val="1A1A1A"/>
        </w:rPr>
        <w:t xml:space="preserve"> of a monolithic Islamic identity, with the state attempting to limit cultural identity and collective memory to the historical interaction with Islam and the Arab world. This paper seeks to break with the silence on subversive folk narratives in Pakistan, by examining contemporary engagements with the ballad of </w:t>
      </w:r>
      <w:proofErr w:type="spellStart"/>
      <w:r w:rsidR="00B2000D" w:rsidRPr="000D6126">
        <w:rPr>
          <w:rFonts w:cs="Arial"/>
          <w:color w:val="1A1A1A"/>
        </w:rPr>
        <w:t>Dullah</w:t>
      </w:r>
      <w:proofErr w:type="spellEnd"/>
      <w:r w:rsidR="00B2000D" w:rsidRPr="000D6126">
        <w:rPr>
          <w:rFonts w:cs="Arial"/>
          <w:color w:val="1A1A1A"/>
        </w:rPr>
        <w:t xml:space="preserve"> Bhatti in theatre and film. Combining an analysis of the traditional bardic performance with the re-writing of </w:t>
      </w:r>
      <w:r w:rsidR="00FE4DF2">
        <w:rPr>
          <w:rFonts w:cs="Arial"/>
          <w:color w:val="1A1A1A"/>
        </w:rPr>
        <w:t>“</w:t>
      </w:r>
      <w:proofErr w:type="spellStart"/>
      <w:r w:rsidR="00B2000D" w:rsidRPr="000D6126">
        <w:rPr>
          <w:rFonts w:cs="Arial"/>
          <w:color w:val="1A1A1A"/>
        </w:rPr>
        <w:t>Dulle</w:t>
      </w:r>
      <w:proofErr w:type="spellEnd"/>
      <w:r w:rsidR="00B2000D" w:rsidRPr="000D6126">
        <w:rPr>
          <w:rFonts w:cs="Arial"/>
          <w:color w:val="1A1A1A"/>
        </w:rPr>
        <w:t xml:space="preserve"> di </w:t>
      </w:r>
      <w:proofErr w:type="spellStart"/>
      <w:r w:rsidR="00B2000D" w:rsidRPr="000D6126">
        <w:rPr>
          <w:rFonts w:cs="Arial"/>
          <w:color w:val="1A1A1A"/>
        </w:rPr>
        <w:t>vaar</w:t>
      </w:r>
      <w:proofErr w:type="spellEnd"/>
      <w:r w:rsidR="00FE4DF2">
        <w:rPr>
          <w:rFonts w:cs="Arial"/>
          <w:color w:val="1A1A1A"/>
        </w:rPr>
        <w:t>”</w:t>
      </w:r>
      <w:r w:rsidR="00B2000D" w:rsidRPr="000D6126">
        <w:rPr>
          <w:rFonts w:cs="Arial"/>
          <w:color w:val="1A1A1A"/>
        </w:rPr>
        <w:t xml:space="preserve"> by the postcolonial nation-state and Left-wing urban intellectuals, I will explore how the ballad of </w:t>
      </w:r>
      <w:proofErr w:type="spellStart"/>
      <w:r w:rsidR="00B2000D" w:rsidRPr="000D6126">
        <w:rPr>
          <w:rFonts w:cs="Arial"/>
          <w:color w:val="1A1A1A"/>
        </w:rPr>
        <w:t>Dullah</w:t>
      </w:r>
      <w:proofErr w:type="spellEnd"/>
      <w:r w:rsidR="00B2000D" w:rsidRPr="000D6126">
        <w:rPr>
          <w:rFonts w:cs="Arial"/>
          <w:color w:val="1A1A1A"/>
        </w:rPr>
        <w:t xml:space="preserve"> Bhatti is reshaped and reused to contest hegemonic framings of postcolonial Punjabi identity. </w:t>
      </w:r>
    </w:p>
    <w:p w14:paraId="2E8DA63F" w14:textId="77777777" w:rsidR="00B2000D" w:rsidRPr="000D6126" w:rsidRDefault="00B2000D" w:rsidP="009700AB">
      <w:pPr>
        <w:tabs>
          <w:tab w:val="left" w:pos="567"/>
          <w:tab w:val="left" w:pos="1134"/>
        </w:tabs>
        <w:spacing w:after="0" w:line="240" w:lineRule="auto"/>
      </w:pPr>
    </w:p>
    <w:p w14:paraId="1DF70607" w14:textId="77777777" w:rsidR="00C14DFA" w:rsidRPr="000D6126" w:rsidRDefault="00C14DFA" w:rsidP="009700AB">
      <w:pPr>
        <w:pStyle w:val="ABSTRACTTITLE"/>
        <w:tabs>
          <w:tab w:val="left" w:pos="567"/>
          <w:tab w:val="left" w:pos="1134"/>
        </w:tabs>
      </w:pPr>
      <w:r w:rsidRPr="000D6126">
        <w:t>Singing Time and Singing Place</w:t>
      </w:r>
    </w:p>
    <w:p w14:paraId="75E0238E" w14:textId="5BDF591E" w:rsidR="001229E0" w:rsidRPr="000D6126" w:rsidRDefault="001229E0" w:rsidP="009700AB">
      <w:pPr>
        <w:pStyle w:val="PAPERGIVER"/>
      </w:pPr>
      <w:r w:rsidRPr="000D6126">
        <w:t xml:space="preserve">Thomas A. McKean, Elphinstone </w:t>
      </w:r>
      <w:r w:rsidRPr="007116F6">
        <w:t>Institute</w:t>
      </w:r>
      <w:r w:rsidRPr="000D6126">
        <w:t>, University of Aberdeen</w:t>
      </w:r>
    </w:p>
    <w:p w14:paraId="739A862E" w14:textId="77777777" w:rsidR="001229E0" w:rsidRPr="000D6126" w:rsidRDefault="001229E0" w:rsidP="009700AB">
      <w:pPr>
        <w:tabs>
          <w:tab w:val="left" w:pos="567"/>
          <w:tab w:val="left" w:pos="1134"/>
        </w:tabs>
        <w:spacing w:after="0" w:line="240" w:lineRule="auto"/>
        <w:rPr>
          <w:i/>
        </w:rPr>
      </w:pPr>
    </w:p>
    <w:p w14:paraId="39E6979D" w14:textId="77777777" w:rsidR="001229E0" w:rsidRPr="000D6126" w:rsidRDefault="001229E0" w:rsidP="009700AB">
      <w:pPr>
        <w:tabs>
          <w:tab w:val="left" w:pos="567"/>
          <w:tab w:val="left" w:pos="1134"/>
        </w:tabs>
        <w:spacing w:after="0" w:line="240" w:lineRule="auto"/>
        <w:rPr>
          <w:i/>
        </w:rPr>
      </w:pPr>
      <w:r w:rsidRPr="000D6126">
        <w:rPr>
          <w:i/>
        </w:rPr>
        <w:t xml:space="preserve">Once narrated, the past […] becomes part of an experience which at least partially enables us to face and cope with what is coming to us […] an existential ingredient in our strategies for survival. </w:t>
      </w:r>
    </w:p>
    <w:p w14:paraId="0685B4F0" w14:textId="5E533A99" w:rsidR="001229E0" w:rsidRPr="000D6126" w:rsidRDefault="001229E0" w:rsidP="009700AB">
      <w:pPr>
        <w:tabs>
          <w:tab w:val="left" w:pos="567"/>
          <w:tab w:val="left" w:pos="1134"/>
        </w:tabs>
        <w:spacing w:after="0" w:line="240" w:lineRule="auto"/>
        <w:rPr>
          <w:i/>
        </w:rPr>
      </w:pPr>
      <w:r w:rsidRPr="000D6126">
        <w:rPr>
          <w:i/>
        </w:rPr>
        <w:t>–</w:t>
      </w:r>
      <w:r w:rsidRPr="000D6126">
        <w:t xml:space="preserve"> W. F. H. </w:t>
      </w:r>
      <w:proofErr w:type="spellStart"/>
      <w:r w:rsidRPr="000D6126">
        <w:t>Nicolaisen</w:t>
      </w:r>
      <w:proofErr w:type="spellEnd"/>
    </w:p>
    <w:p w14:paraId="1854D44E" w14:textId="77777777" w:rsidR="001229E0" w:rsidRPr="000D6126" w:rsidRDefault="001229E0" w:rsidP="009700AB">
      <w:pPr>
        <w:tabs>
          <w:tab w:val="left" w:pos="567"/>
          <w:tab w:val="left" w:pos="1134"/>
        </w:tabs>
        <w:spacing w:after="0" w:line="240" w:lineRule="auto"/>
        <w:rPr>
          <w:i/>
        </w:rPr>
      </w:pPr>
    </w:p>
    <w:p w14:paraId="442E66AD" w14:textId="456365AF" w:rsidR="00C14DFA" w:rsidRPr="000D6126" w:rsidRDefault="00C14DFA" w:rsidP="009700AB">
      <w:pPr>
        <w:tabs>
          <w:tab w:val="left" w:pos="567"/>
          <w:tab w:val="left" w:pos="1134"/>
        </w:tabs>
        <w:spacing w:after="0" w:line="240" w:lineRule="auto"/>
      </w:pPr>
      <w:r w:rsidRPr="000D6126">
        <w:t>This presentation will look at</w:t>
      </w:r>
      <w:r w:rsidR="001229E0" w:rsidRPr="000D6126">
        <w:t xml:space="preserve"> time in Elizabeth Stewart</w:t>
      </w:r>
      <w:r w:rsidR="00592F5F" w:rsidRPr="000D6126">
        <w:t>’</w:t>
      </w:r>
      <w:r w:rsidR="001229E0" w:rsidRPr="000D6126">
        <w:t xml:space="preserve">s </w:t>
      </w:r>
      <w:r w:rsidR="000D6126">
        <w:t>“</w:t>
      </w:r>
      <w:r w:rsidR="001229E0" w:rsidRPr="000D6126">
        <w:t>Seven Long Years</w:t>
      </w:r>
      <w:r w:rsidR="000D6126">
        <w:t>”</w:t>
      </w:r>
      <w:r w:rsidR="001229E0" w:rsidRPr="000D6126">
        <w:t xml:space="preserve"> (The Grey Cock)</w:t>
      </w:r>
      <w:r w:rsidRPr="000D6126">
        <w:t xml:space="preserve"> </w:t>
      </w:r>
      <w:proofErr w:type="gramStart"/>
      <w:r w:rsidRPr="000D6126">
        <w:t>in light of</w:t>
      </w:r>
      <w:proofErr w:type="gramEnd"/>
      <w:r w:rsidRPr="000D6126">
        <w:t xml:space="preserve"> Bill </w:t>
      </w:r>
      <w:proofErr w:type="spellStart"/>
      <w:r w:rsidRPr="000D6126">
        <w:t>Nicolaisen</w:t>
      </w:r>
      <w:r w:rsidR="00592F5F" w:rsidRPr="000D6126">
        <w:t>’</w:t>
      </w:r>
      <w:r w:rsidRPr="000D6126">
        <w:t>s</w:t>
      </w:r>
      <w:proofErr w:type="spellEnd"/>
      <w:r w:rsidRPr="000D6126">
        <w:t xml:space="preserve"> ideas of performance, narrative, and hi</w:t>
      </w:r>
      <w:r w:rsidR="001229E0" w:rsidRPr="000D6126">
        <w:t>storical</w:t>
      </w:r>
      <w:r w:rsidR="009700AB">
        <w:t xml:space="preserve"> time</w:t>
      </w:r>
      <w:r w:rsidRPr="000D6126">
        <w:t xml:space="preserve">. Ballads and their performance express and encapsulate, ignore and elide time and place in dynamic, sometimes illogical ways, pulling and stretching realities to maximise impact. </w:t>
      </w:r>
      <w:r w:rsidR="009700AB">
        <w:t>Through this</w:t>
      </w:r>
      <w:r w:rsidR="001229E0" w:rsidRPr="000D6126">
        <w:t xml:space="preserve"> song and other examples from the North-East of Scotland</w:t>
      </w:r>
      <w:r w:rsidRPr="000D6126">
        <w:t>, I will explore some of the ways singers and composers use and are affected by these concepts.</w:t>
      </w:r>
    </w:p>
    <w:p w14:paraId="31081414" w14:textId="77777777" w:rsidR="00C14DFA" w:rsidRPr="000D6126" w:rsidRDefault="00C14DFA" w:rsidP="009700AB">
      <w:pPr>
        <w:tabs>
          <w:tab w:val="left" w:pos="567"/>
          <w:tab w:val="left" w:pos="1134"/>
        </w:tabs>
        <w:spacing w:after="0" w:line="240" w:lineRule="auto"/>
        <w:rPr>
          <w:lang w:val="en-US"/>
        </w:rPr>
      </w:pPr>
    </w:p>
    <w:p w14:paraId="5EB0C750" w14:textId="77777777" w:rsidR="00B2000D" w:rsidRPr="000D6126" w:rsidRDefault="00B2000D" w:rsidP="009700AB">
      <w:pPr>
        <w:pStyle w:val="ABSTRACTTITLE"/>
        <w:tabs>
          <w:tab w:val="left" w:pos="567"/>
          <w:tab w:val="left" w:pos="1134"/>
        </w:tabs>
        <w:rPr>
          <w:rFonts w:cs="Arial"/>
          <w:lang w:val="en-US"/>
        </w:rPr>
      </w:pPr>
      <w:r w:rsidRPr="000D6126">
        <w:rPr>
          <w:lang w:val="en-US"/>
        </w:rPr>
        <w:t xml:space="preserve">African-American Disaster Songs </w:t>
      </w:r>
      <w:r>
        <w:rPr>
          <w:lang w:val="en-US"/>
        </w:rPr>
        <w:t>a</w:t>
      </w:r>
      <w:r w:rsidRPr="000D6126">
        <w:rPr>
          <w:lang w:val="en-US"/>
        </w:rPr>
        <w:t>nd Memory: The 1936</w:t>
      </w:r>
      <w:r>
        <w:rPr>
          <w:lang w:val="en-US"/>
        </w:rPr>
        <w:t xml:space="preserve"> Tornado in</w:t>
      </w:r>
      <w:r w:rsidRPr="000D6126">
        <w:rPr>
          <w:lang w:val="en-US"/>
        </w:rPr>
        <w:t xml:space="preserve"> Tupelo, Mississippi</w:t>
      </w:r>
    </w:p>
    <w:p w14:paraId="3EDB3C5A" w14:textId="77777777" w:rsidR="00B2000D" w:rsidRPr="000D6126" w:rsidRDefault="00B2000D" w:rsidP="009700AB">
      <w:pPr>
        <w:pStyle w:val="PAPERGIVER"/>
        <w:tabs>
          <w:tab w:val="left" w:pos="567"/>
          <w:tab w:val="left" w:pos="1134"/>
        </w:tabs>
        <w:rPr>
          <w:lang w:val="en-US"/>
        </w:rPr>
      </w:pPr>
      <w:r>
        <w:rPr>
          <w:lang w:val="en-US"/>
        </w:rPr>
        <w:t>Luigi Monge</w:t>
      </w:r>
    </w:p>
    <w:p w14:paraId="7BA71EEF" w14:textId="77777777" w:rsidR="00B2000D" w:rsidRPr="000D6126" w:rsidRDefault="00B2000D" w:rsidP="009700AB">
      <w:pPr>
        <w:tabs>
          <w:tab w:val="left" w:pos="567"/>
          <w:tab w:val="left" w:pos="1134"/>
          <w:tab w:val="left" w:pos="6307"/>
        </w:tabs>
        <w:spacing w:after="0" w:line="240" w:lineRule="auto"/>
        <w:rPr>
          <w:rFonts w:cs="Arial"/>
          <w:lang w:val="en-US"/>
        </w:rPr>
      </w:pPr>
    </w:p>
    <w:p w14:paraId="555AB9A6" w14:textId="77777777" w:rsidR="00B2000D" w:rsidRPr="000D6126" w:rsidRDefault="00B2000D" w:rsidP="009700AB">
      <w:pPr>
        <w:tabs>
          <w:tab w:val="left" w:pos="567"/>
          <w:tab w:val="left" w:pos="1134"/>
        </w:tabs>
        <w:spacing w:after="0" w:line="240" w:lineRule="auto"/>
        <w:rPr>
          <w:rFonts w:cs="Arial"/>
          <w:lang w:val="en-US"/>
        </w:rPr>
      </w:pPr>
      <w:r w:rsidRPr="000D6126">
        <w:rPr>
          <w:rFonts w:cs="Arial"/>
          <w:lang w:val="en-US"/>
        </w:rPr>
        <w:t xml:space="preserve">Tragedies and disasters have permeated centuries of American and African-American history. The concept of </w:t>
      </w:r>
      <w:r w:rsidRPr="000D6126">
        <w:rPr>
          <w:rFonts w:cs="Arial"/>
          <w:i/>
          <w:lang w:val="en-US"/>
        </w:rPr>
        <w:t>memory</w:t>
      </w:r>
      <w:r w:rsidRPr="000D6126">
        <w:rPr>
          <w:rFonts w:cs="Arial"/>
          <w:lang w:val="en-US"/>
        </w:rPr>
        <w:t xml:space="preserve"> in its many meanings is the common thread running through all the tragic historical events recounted by African-American professional or amateur singers. Memory pervades black topical disaster songs regardless of the singer’s mode of expression, moral purpose (if any), and viewpoint. Whenever African-American folk blues and gospel singers recall a tragic event from their own viewpoint, they </w:t>
      </w:r>
      <w:proofErr w:type="gramStart"/>
      <w:r w:rsidRPr="000D6126">
        <w:rPr>
          <w:rFonts w:cs="Arial"/>
          <w:lang w:val="en-US"/>
        </w:rPr>
        <w:t>more or less consciously</w:t>
      </w:r>
      <w:proofErr w:type="gramEnd"/>
      <w:r w:rsidRPr="000D6126">
        <w:rPr>
          <w:rFonts w:cs="Arial"/>
          <w:lang w:val="en-US"/>
        </w:rPr>
        <w:t xml:space="preserve"> do so also on their community’s behalf, thus turning personal memory into collective memory. The different meanings of memory as </w:t>
      </w:r>
      <w:r>
        <w:rPr>
          <w:rFonts w:cs="Arial"/>
          <w:lang w:val="en-US"/>
        </w:rPr>
        <w:t>“</w:t>
      </w:r>
      <w:r w:rsidRPr="000D6126">
        <w:rPr>
          <w:rFonts w:cs="Arial"/>
          <w:lang w:val="en-US"/>
        </w:rPr>
        <w:t>remembrance,</w:t>
      </w:r>
      <w:r>
        <w:rPr>
          <w:rFonts w:cs="Arial"/>
          <w:lang w:val="en-US"/>
        </w:rPr>
        <w:t>”</w:t>
      </w:r>
      <w:r w:rsidRPr="000D6126">
        <w:rPr>
          <w:rFonts w:cs="Arial"/>
          <w:lang w:val="en-US"/>
        </w:rPr>
        <w:t xml:space="preserve"> </w:t>
      </w:r>
      <w:r>
        <w:rPr>
          <w:rFonts w:cs="Arial"/>
          <w:lang w:val="en-US"/>
        </w:rPr>
        <w:t>“</w:t>
      </w:r>
      <w:r w:rsidRPr="000D6126">
        <w:rPr>
          <w:rFonts w:cs="Arial"/>
          <w:lang w:val="en-US"/>
        </w:rPr>
        <w:t>retention</w:t>
      </w:r>
      <w:r>
        <w:rPr>
          <w:rFonts w:cs="Arial"/>
          <w:lang w:val="en-US"/>
        </w:rPr>
        <w:t>”</w:t>
      </w:r>
      <w:r w:rsidRPr="000D6126">
        <w:rPr>
          <w:rFonts w:cs="Arial"/>
          <w:lang w:val="en-US"/>
        </w:rPr>
        <w:t xml:space="preserve"> and </w:t>
      </w:r>
      <w:r>
        <w:rPr>
          <w:rFonts w:cs="Arial"/>
          <w:lang w:val="en-US"/>
        </w:rPr>
        <w:t>“</w:t>
      </w:r>
      <w:r w:rsidRPr="000D6126">
        <w:rPr>
          <w:rFonts w:cs="Arial"/>
          <w:lang w:val="en-US"/>
        </w:rPr>
        <w:t>commemoration</w:t>
      </w:r>
      <w:r>
        <w:rPr>
          <w:rFonts w:cs="Arial"/>
          <w:lang w:val="en-US"/>
        </w:rPr>
        <w:t>”</w:t>
      </w:r>
      <w:r w:rsidRPr="000D6126">
        <w:rPr>
          <w:rFonts w:cs="Arial"/>
          <w:lang w:val="en-US"/>
        </w:rPr>
        <w:t xml:space="preserve"> have all contributed to mold black collective memory.</w:t>
      </w:r>
    </w:p>
    <w:p w14:paraId="1490F4D7" w14:textId="77777777" w:rsidR="00B2000D" w:rsidRPr="000D6126" w:rsidRDefault="00B2000D" w:rsidP="009700AB">
      <w:pPr>
        <w:pStyle w:val="Zkladntext"/>
        <w:tabs>
          <w:tab w:val="left" w:pos="567"/>
          <w:tab w:val="left" w:pos="1134"/>
        </w:tabs>
        <w:spacing w:line="240" w:lineRule="auto"/>
        <w:ind w:firstLine="720"/>
        <w:jc w:val="left"/>
        <w:rPr>
          <w:rFonts w:asciiTheme="minorHAnsi" w:hAnsiTheme="minorHAnsi" w:cs="Arial"/>
          <w:sz w:val="22"/>
          <w:szCs w:val="22"/>
        </w:rPr>
      </w:pPr>
      <w:r w:rsidRPr="000D6126">
        <w:rPr>
          <w:rFonts w:asciiTheme="minorHAnsi" w:hAnsiTheme="minorHAnsi" w:cs="Arial"/>
          <w:sz w:val="22"/>
          <w:szCs w:val="22"/>
        </w:rPr>
        <w:t>The analysis of some of the most representative lyrics by African-American (and for comparative purposes white) singers dealing with prototypical disaster ballads, blues and gospel songs about the 1936 Tupelo, Mississippi, tornado paints a picture from which it is possible to draw general conclusions, such as:</w:t>
      </w:r>
    </w:p>
    <w:p w14:paraId="180DA64A" w14:textId="77777777" w:rsidR="00B2000D" w:rsidRPr="000D6126" w:rsidRDefault="00B2000D" w:rsidP="009700AB">
      <w:pPr>
        <w:numPr>
          <w:ilvl w:val="1"/>
          <w:numId w:val="7"/>
        </w:numPr>
        <w:tabs>
          <w:tab w:val="left" w:pos="567"/>
          <w:tab w:val="left" w:pos="1134"/>
        </w:tabs>
        <w:spacing w:after="0" w:line="240" w:lineRule="auto"/>
        <w:rPr>
          <w:rFonts w:cs="Arial"/>
          <w:lang w:val="en-US"/>
        </w:rPr>
      </w:pPr>
      <w:r>
        <w:rPr>
          <w:rFonts w:cs="Arial"/>
          <w:lang w:val="en-US"/>
        </w:rPr>
        <w:t>H</w:t>
      </w:r>
      <w:r w:rsidRPr="000D6126">
        <w:rPr>
          <w:rFonts w:cs="Arial"/>
          <w:lang w:val="en-US"/>
        </w:rPr>
        <w:t>ow these catastrophes affected the black communities;</w:t>
      </w:r>
    </w:p>
    <w:p w14:paraId="5EB1119D" w14:textId="77777777" w:rsidR="00B2000D" w:rsidRPr="000D6126" w:rsidRDefault="00B2000D" w:rsidP="009700AB">
      <w:pPr>
        <w:numPr>
          <w:ilvl w:val="1"/>
          <w:numId w:val="7"/>
        </w:numPr>
        <w:tabs>
          <w:tab w:val="left" w:pos="567"/>
          <w:tab w:val="left" w:pos="1134"/>
        </w:tabs>
        <w:spacing w:after="0" w:line="240" w:lineRule="auto"/>
        <w:rPr>
          <w:rFonts w:cs="Arial"/>
          <w:lang w:val="en-US"/>
        </w:rPr>
      </w:pPr>
      <w:r>
        <w:rPr>
          <w:rFonts w:cs="Arial"/>
          <w:lang w:val="en-US"/>
        </w:rPr>
        <w:t>W</w:t>
      </w:r>
      <w:r w:rsidRPr="000D6126">
        <w:rPr>
          <w:rFonts w:cs="Arial"/>
          <w:lang w:val="en-US"/>
        </w:rPr>
        <w:t>hether these collective tragedies prompted a different reaction in white people and, if so, why;</w:t>
      </w:r>
    </w:p>
    <w:p w14:paraId="21BF5EF3" w14:textId="43E50AF9" w:rsidR="00B2000D" w:rsidRPr="009700AB" w:rsidRDefault="00B2000D" w:rsidP="009700AB">
      <w:pPr>
        <w:numPr>
          <w:ilvl w:val="1"/>
          <w:numId w:val="7"/>
        </w:numPr>
        <w:tabs>
          <w:tab w:val="left" w:pos="567"/>
          <w:tab w:val="left" w:pos="1134"/>
        </w:tabs>
        <w:spacing w:after="0" w:line="240" w:lineRule="auto"/>
        <w:rPr>
          <w:rFonts w:cs="Arial"/>
          <w:lang w:val="en-US"/>
        </w:rPr>
      </w:pPr>
      <w:r>
        <w:rPr>
          <w:rFonts w:cs="Arial"/>
          <w:lang w:val="en-US"/>
        </w:rPr>
        <w:t>W</w:t>
      </w:r>
      <w:r w:rsidRPr="000D6126">
        <w:rPr>
          <w:rFonts w:cs="Arial"/>
          <w:lang w:val="en-US"/>
        </w:rPr>
        <w:t>hat role memory played in recounting and commenting on historical and cultural facts that contributed to shape the African-American community.</w:t>
      </w:r>
    </w:p>
    <w:p w14:paraId="45AA6326" w14:textId="77777777" w:rsidR="00B2000D" w:rsidRPr="000D6126" w:rsidRDefault="00B2000D" w:rsidP="009700AB">
      <w:pPr>
        <w:tabs>
          <w:tab w:val="left" w:pos="567"/>
          <w:tab w:val="left" w:pos="1134"/>
        </w:tabs>
        <w:spacing w:after="0" w:line="240" w:lineRule="auto"/>
        <w:rPr>
          <w:rFonts w:cs="Times New Roman"/>
          <w:b/>
        </w:rPr>
      </w:pPr>
    </w:p>
    <w:p w14:paraId="7D9EC8F1" w14:textId="77777777" w:rsidR="00B2000D" w:rsidRDefault="00B2000D" w:rsidP="009700AB">
      <w:pPr>
        <w:pStyle w:val="ABSTRACTTITLE"/>
        <w:tabs>
          <w:tab w:val="left" w:pos="567"/>
          <w:tab w:val="left" w:pos="1134"/>
        </w:tabs>
        <w:rPr>
          <w:lang w:val="en-US"/>
        </w:rPr>
      </w:pPr>
      <w:r>
        <w:rPr>
          <w:lang w:val="en-US"/>
        </w:rPr>
        <w:lastRenderedPageBreak/>
        <w:t xml:space="preserve">José Pina e </w:t>
      </w:r>
      <w:proofErr w:type="spellStart"/>
      <w:r>
        <w:rPr>
          <w:lang w:val="en-US"/>
        </w:rPr>
        <w:t>Maribela</w:t>
      </w:r>
      <w:proofErr w:type="spellEnd"/>
      <w:r>
        <w:rPr>
          <w:lang w:val="en-US"/>
        </w:rPr>
        <w:t>: A Ballad on a True Suicide Pact</w:t>
      </w:r>
    </w:p>
    <w:p w14:paraId="4F8FB62B" w14:textId="4B4B96B6" w:rsidR="00B2000D" w:rsidRDefault="00B2000D" w:rsidP="009700AB">
      <w:pPr>
        <w:pStyle w:val="PAPERGIVER"/>
        <w:tabs>
          <w:tab w:val="left" w:pos="567"/>
          <w:tab w:val="left" w:pos="1134"/>
        </w:tabs>
        <w:rPr>
          <w:lang w:val="en-US"/>
        </w:rPr>
      </w:pPr>
      <w:r>
        <w:t xml:space="preserve">Ana Maria Paiva </w:t>
      </w:r>
      <w:proofErr w:type="spellStart"/>
      <w:r>
        <w:t>Morão</w:t>
      </w:r>
      <w:proofErr w:type="spellEnd"/>
      <w:r>
        <w:t xml:space="preserve">, </w:t>
      </w:r>
      <w:r w:rsidRPr="000D6126">
        <w:t>CLEPUL/</w:t>
      </w:r>
      <w:r w:rsidRPr="000D6126">
        <w:rPr>
          <w:lang w:val="en-US"/>
        </w:rPr>
        <w:t xml:space="preserve">Grupo de </w:t>
      </w:r>
      <w:proofErr w:type="spellStart"/>
      <w:r w:rsidRPr="000D6126">
        <w:rPr>
          <w:lang w:val="en-US"/>
        </w:rPr>
        <w:t>Investigação</w:t>
      </w:r>
      <w:proofErr w:type="spellEnd"/>
      <w:r w:rsidRPr="000D6126">
        <w:rPr>
          <w:lang w:val="en-US"/>
        </w:rPr>
        <w:t xml:space="preserve"> de </w:t>
      </w:r>
      <w:proofErr w:type="spellStart"/>
      <w:r w:rsidRPr="000D6126">
        <w:rPr>
          <w:lang w:val="en-US"/>
        </w:rPr>
        <w:t>Tradições</w:t>
      </w:r>
      <w:proofErr w:type="spellEnd"/>
      <w:r w:rsidRPr="000D6126">
        <w:rPr>
          <w:lang w:val="en-US"/>
        </w:rPr>
        <w:t xml:space="preserve"> </w:t>
      </w:r>
      <w:proofErr w:type="spellStart"/>
      <w:r w:rsidRPr="000D6126">
        <w:rPr>
          <w:lang w:val="en-US"/>
        </w:rPr>
        <w:t>Populares</w:t>
      </w:r>
      <w:proofErr w:type="spellEnd"/>
      <w:r w:rsidRPr="000D6126">
        <w:rPr>
          <w:lang w:val="en-US"/>
        </w:rPr>
        <w:t xml:space="preserve"> </w:t>
      </w:r>
      <w:proofErr w:type="spellStart"/>
      <w:r w:rsidRPr="000D6126">
        <w:rPr>
          <w:lang w:val="en-US"/>
        </w:rPr>
        <w:t>Portuguesas</w:t>
      </w:r>
      <w:proofErr w:type="spellEnd"/>
      <w:r w:rsidR="009700AB">
        <w:rPr>
          <w:lang w:val="en-US"/>
        </w:rPr>
        <w:t>, University</w:t>
      </w:r>
      <w:r>
        <w:rPr>
          <w:lang w:val="en-US"/>
        </w:rPr>
        <w:t xml:space="preserve"> of Lisbon, Portugal</w:t>
      </w:r>
    </w:p>
    <w:p w14:paraId="29822506" w14:textId="77777777" w:rsidR="00B2000D" w:rsidRDefault="00B2000D" w:rsidP="009700AB">
      <w:pPr>
        <w:widowControl w:val="0"/>
        <w:tabs>
          <w:tab w:val="left" w:pos="567"/>
          <w:tab w:val="left" w:pos="1134"/>
        </w:tabs>
        <w:autoSpaceDE w:val="0"/>
        <w:autoSpaceDN w:val="0"/>
        <w:adjustRightInd w:val="0"/>
        <w:spacing w:after="0" w:line="240" w:lineRule="auto"/>
        <w:contextualSpacing/>
        <w:rPr>
          <w:rFonts w:eastAsia="Times New Roman" w:cs="Times New Roman"/>
          <w:shd w:val="clear" w:color="auto" w:fill="FFFFFF"/>
          <w:lang w:val="en-US"/>
        </w:rPr>
      </w:pPr>
      <w:r w:rsidRPr="000D6126">
        <w:rPr>
          <w:rFonts w:cs="Times New Roman"/>
        </w:rPr>
        <w:t xml:space="preserve">This paper is a study on how a community memory is perpetuated or reshaped through a song, in this case a </w:t>
      </w:r>
      <w:r>
        <w:rPr>
          <w:rFonts w:cs="Times New Roman"/>
        </w:rPr>
        <w:t>“</w:t>
      </w:r>
      <w:r w:rsidRPr="000D6126">
        <w:rPr>
          <w:rFonts w:cs="Times New Roman"/>
        </w:rPr>
        <w:t>narrative song</w:t>
      </w:r>
      <w:r>
        <w:rPr>
          <w:rFonts w:cs="Times New Roman"/>
        </w:rPr>
        <w:t>”</w:t>
      </w:r>
      <w:r w:rsidRPr="000D6126">
        <w:rPr>
          <w:rFonts w:cs="Times New Roman"/>
        </w:rPr>
        <w:t xml:space="preserve"> </w:t>
      </w:r>
      <w:r w:rsidRPr="000D6126">
        <w:rPr>
          <w:rFonts w:cs="Times New Roman"/>
          <w:lang w:val="en-US"/>
        </w:rPr>
        <w:t xml:space="preserve">of the Portuguese contemporary oral tradition. </w:t>
      </w:r>
      <w:r>
        <w:rPr>
          <w:rFonts w:cs="Times New Roman"/>
        </w:rPr>
        <w:t>“</w:t>
      </w:r>
      <w:proofErr w:type="spellStart"/>
      <w:r w:rsidRPr="000D6126">
        <w:rPr>
          <w:rFonts w:cs="Times New Roman"/>
        </w:rPr>
        <w:t>Cantigas</w:t>
      </w:r>
      <w:proofErr w:type="spellEnd"/>
      <w:r w:rsidRPr="000D6126">
        <w:rPr>
          <w:rFonts w:cs="Times New Roman"/>
        </w:rPr>
        <w:t xml:space="preserve"> </w:t>
      </w:r>
      <w:proofErr w:type="spellStart"/>
      <w:r w:rsidRPr="000D6126">
        <w:rPr>
          <w:rFonts w:cs="Times New Roman"/>
        </w:rPr>
        <w:t>narrativas</w:t>
      </w:r>
      <w:proofErr w:type="spellEnd"/>
      <w:r>
        <w:rPr>
          <w:rFonts w:cs="Times New Roman"/>
        </w:rPr>
        <w:t>”</w:t>
      </w:r>
      <w:r w:rsidRPr="000D6126">
        <w:rPr>
          <w:rFonts w:cs="Times New Roman"/>
        </w:rPr>
        <w:t xml:space="preserve"> (literally </w:t>
      </w:r>
      <w:r>
        <w:rPr>
          <w:rFonts w:cs="Times New Roman"/>
        </w:rPr>
        <w:t>“</w:t>
      </w:r>
      <w:r w:rsidRPr="000D6126">
        <w:rPr>
          <w:rFonts w:cs="Times New Roman"/>
        </w:rPr>
        <w:t>narrative song</w:t>
      </w:r>
      <w:r>
        <w:rPr>
          <w:rFonts w:cs="Times New Roman"/>
        </w:rPr>
        <w:t>”</w:t>
      </w:r>
      <w:r w:rsidRPr="000D6126">
        <w:rPr>
          <w:rFonts w:cs="Times New Roman"/>
        </w:rPr>
        <w:t>) are a sub-genre of Oral Traditional Literature (</w:t>
      </w:r>
      <w:r w:rsidRPr="000D6126">
        <w:rPr>
          <w:rFonts w:cs="Times New Roman"/>
          <w:lang w:val="en-US"/>
        </w:rPr>
        <w:t xml:space="preserve">which is transmitted orally, </w:t>
      </w:r>
      <w:r>
        <w:rPr>
          <w:rFonts w:cs="Times New Roman"/>
          <w:lang w:val="en-US"/>
        </w:rPr>
        <w:t>“</w:t>
      </w:r>
      <w:r w:rsidRPr="000D6126">
        <w:rPr>
          <w:rFonts w:cs="Times New Roman"/>
          <w:lang w:val="en-US"/>
        </w:rPr>
        <w:t>travels</w:t>
      </w:r>
      <w:r>
        <w:rPr>
          <w:rFonts w:cs="Times New Roman"/>
          <w:lang w:val="en-US"/>
        </w:rPr>
        <w:t>”</w:t>
      </w:r>
      <w:r w:rsidRPr="000D6126">
        <w:rPr>
          <w:rFonts w:cs="Times New Roman"/>
          <w:lang w:val="en-US"/>
        </w:rPr>
        <w:t xml:space="preserve"> along generations through time and space, of unknown author</w:t>
      </w:r>
      <w:r w:rsidRPr="000D6126">
        <w:rPr>
          <w:rFonts w:cs="Times New Roman"/>
        </w:rPr>
        <w:t xml:space="preserve">) although they differ from other traditional poetic texts as old </w:t>
      </w:r>
      <w:r>
        <w:rPr>
          <w:rFonts w:cs="Times New Roman"/>
        </w:rPr>
        <w:t>“</w:t>
      </w:r>
      <w:proofErr w:type="spellStart"/>
      <w:r w:rsidRPr="000D6126">
        <w:rPr>
          <w:rFonts w:cs="Times New Roman"/>
        </w:rPr>
        <w:t>romanceiro</w:t>
      </w:r>
      <w:proofErr w:type="spellEnd"/>
      <w:r>
        <w:rPr>
          <w:rFonts w:cs="Times New Roman"/>
        </w:rPr>
        <w:t>”</w:t>
      </w:r>
      <w:r w:rsidRPr="000D6126">
        <w:rPr>
          <w:rFonts w:cs="Times New Roman"/>
        </w:rPr>
        <w:t xml:space="preserve"> (pan-</w:t>
      </w:r>
      <w:proofErr w:type="spellStart"/>
      <w:r w:rsidRPr="000D6126">
        <w:rPr>
          <w:rFonts w:cs="Times New Roman"/>
        </w:rPr>
        <w:t>hispanic</w:t>
      </w:r>
      <w:proofErr w:type="spellEnd"/>
      <w:r w:rsidRPr="000D6126">
        <w:rPr>
          <w:rFonts w:cs="Times New Roman"/>
        </w:rPr>
        <w:t xml:space="preserve"> ballads) or </w:t>
      </w:r>
      <w:r>
        <w:rPr>
          <w:rFonts w:cs="Times New Roman"/>
        </w:rPr>
        <w:t>“</w:t>
      </w:r>
      <w:r w:rsidRPr="000D6126">
        <w:rPr>
          <w:rFonts w:cs="Times New Roman"/>
        </w:rPr>
        <w:t xml:space="preserve">romances </w:t>
      </w:r>
      <w:proofErr w:type="spellStart"/>
      <w:r w:rsidRPr="000D6126">
        <w:rPr>
          <w:rFonts w:cs="Times New Roman"/>
        </w:rPr>
        <w:t>vulgares</w:t>
      </w:r>
      <w:proofErr w:type="spellEnd"/>
      <w:r>
        <w:rPr>
          <w:rFonts w:cs="Times New Roman"/>
        </w:rPr>
        <w:t>”</w:t>
      </w:r>
      <w:r w:rsidRPr="000D6126">
        <w:rPr>
          <w:rFonts w:cs="Times New Roman"/>
        </w:rPr>
        <w:t xml:space="preserve"> (literally </w:t>
      </w:r>
      <w:r>
        <w:rPr>
          <w:rFonts w:cs="Times New Roman"/>
        </w:rPr>
        <w:t>“</w:t>
      </w:r>
      <w:r w:rsidRPr="000D6126">
        <w:rPr>
          <w:rFonts w:cs="Times New Roman"/>
        </w:rPr>
        <w:t>vulgar ballads</w:t>
      </w:r>
      <w:r>
        <w:rPr>
          <w:rFonts w:cs="Times New Roman"/>
        </w:rPr>
        <w:t>”</w:t>
      </w:r>
      <w:r w:rsidRPr="000D6126">
        <w:rPr>
          <w:rFonts w:cs="Times New Roman"/>
        </w:rPr>
        <w:t>) in what concerns origins, versification and rhyme</w:t>
      </w:r>
      <w:r w:rsidRPr="000D6126">
        <w:rPr>
          <w:rFonts w:cs="Times New Roman"/>
          <w:lang w:val="en-US"/>
        </w:rPr>
        <w:t xml:space="preserve">. According to researchers as Dias Marques and Carlos Nogueira, narrative songs have been </w:t>
      </w:r>
      <w:proofErr w:type="spellStart"/>
      <w:r w:rsidRPr="000D6126">
        <w:rPr>
          <w:rFonts w:cs="Times New Roman"/>
          <w:lang w:val="en-US"/>
        </w:rPr>
        <w:t>marginalised</w:t>
      </w:r>
      <w:proofErr w:type="spellEnd"/>
      <w:r w:rsidRPr="000D6126">
        <w:rPr>
          <w:rFonts w:cs="Times New Roman"/>
          <w:lang w:val="en-US"/>
        </w:rPr>
        <w:t xml:space="preserve"> relatively to </w:t>
      </w:r>
      <w:r>
        <w:rPr>
          <w:rFonts w:cs="Times New Roman"/>
          <w:lang w:val="en-US"/>
        </w:rPr>
        <w:t>“</w:t>
      </w:r>
      <w:r w:rsidRPr="000D6126">
        <w:rPr>
          <w:rFonts w:cs="Times New Roman"/>
          <w:lang w:val="en-US"/>
        </w:rPr>
        <w:t>romances</w:t>
      </w:r>
      <w:r>
        <w:rPr>
          <w:rFonts w:cs="Times New Roman"/>
          <w:lang w:val="en-US"/>
        </w:rPr>
        <w:t>.”</w:t>
      </w:r>
      <w:r w:rsidRPr="000D6126">
        <w:rPr>
          <w:rFonts w:cs="Times New Roman"/>
          <w:lang w:val="en-US"/>
        </w:rPr>
        <w:t xml:space="preserve"> This may happen because their subjects usually </w:t>
      </w:r>
      <w:r w:rsidRPr="000D6126">
        <w:rPr>
          <w:rFonts w:eastAsia="Times New Roman" w:cs="Times New Roman"/>
          <w:shd w:val="clear" w:color="auto" w:fill="FFFFFF"/>
          <w:lang w:val="en-US"/>
        </w:rPr>
        <w:t xml:space="preserve">concern common people, focusing on extraordinary or shocking events like crimes, scandals, disasters or unhappy love stories but </w:t>
      </w:r>
      <w:proofErr w:type="gramStart"/>
      <w:r w:rsidRPr="000D6126">
        <w:rPr>
          <w:rFonts w:eastAsia="Times New Roman" w:cs="Times New Roman"/>
          <w:shd w:val="clear" w:color="auto" w:fill="FFFFFF"/>
          <w:lang w:val="en-US"/>
        </w:rPr>
        <w:t>also</w:t>
      </w:r>
      <w:proofErr w:type="gramEnd"/>
      <w:r w:rsidRPr="000D6126">
        <w:rPr>
          <w:rFonts w:eastAsia="Times New Roman" w:cs="Times New Roman"/>
          <w:shd w:val="clear" w:color="auto" w:fill="FFFFFF"/>
          <w:lang w:val="en-US"/>
        </w:rPr>
        <w:t xml:space="preserve"> they tend to include moral advises.</w:t>
      </w:r>
    </w:p>
    <w:p w14:paraId="00D32017" w14:textId="77777777" w:rsidR="00B2000D" w:rsidRPr="000D6126" w:rsidRDefault="00B2000D" w:rsidP="009700AB">
      <w:pPr>
        <w:widowControl w:val="0"/>
        <w:tabs>
          <w:tab w:val="left" w:pos="567"/>
          <w:tab w:val="left" w:pos="1134"/>
        </w:tabs>
        <w:autoSpaceDE w:val="0"/>
        <w:autoSpaceDN w:val="0"/>
        <w:adjustRightInd w:val="0"/>
        <w:spacing w:after="0" w:line="240" w:lineRule="auto"/>
        <w:contextualSpacing/>
        <w:rPr>
          <w:rFonts w:cs="Times New Roman"/>
        </w:rPr>
      </w:pPr>
      <w:r>
        <w:rPr>
          <w:rFonts w:eastAsia="Times New Roman" w:cs="Times New Roman"/>
          <w:shd w:val="clear" w:color="auto" w:fill="FFFFFF"/>
          <w:lang w:val="en-US"/>
        </w:rPr>
        <w:tab/>
      </w:r>
      <w:r w:rsidRPr="000D6126">
        <w:rPr>
          <w:rFonts w:cs="Times New Roman"/>
        </w:rPr>
        <w:t xml:space="preserve">Based on </w:t>
      </w:r>
      <w:proofErr w:type="gramStart"/>
      <w:r w:rsidRPr="000D6126">
        <w:rPr>
          <w:rFonts w:cs="Times New Roman"/>
        </w:rPr>
        <w:t>twenty four</w:t>
      </w:r>
      <w:proofErr w:type="gramEnd"/>
      <w:r w:rsidRPr="000D6126">
        <w:rPr>
          <w:rFonts w:cs="Times New Roman"/>
        </w:rPr>
        <w:t xml:space="preserve"> versions of the narrative song </w:t>
      </w:r>
      <w:r>
        <w:rPr>
          <w:rFonts w:cs="Times New Roman"/>
        </w:rPr>
        <w:t>“</w:t>
      </w:r>
      <w:r w:rsidRPr="000D6126">
        <w:rPr>
          <w:rFonts w:cs="Times New Roman"/>
        </w:rPr>
        <w:t xml:space="preserve">José Pina e </w:t>
      </w:r>
      <w:proofErr w:type="spellStart"/>
      <w:r w:rsidRPr="000D6126">
        <w:rPr>
          <w:rFonts w:cs="Times New Roman"/>
        </w:rPr>
        <w:t>Maribela</w:t>
      </w:r>
      <w:proofErr w:type="spellEnd"/>
      <w:r>
        <w:rPr>
          <w:rFonts w:cs="Times New Roman"/>
        </w:rPr>
        <w:t>,”</w:t>
      </w:r>
      <w:r w:rsidRPr="000D6126">
        <w:rPr>
          <w:rFonts w:cs="Times New Roman"/>
        </w:rPr>
        <w:t xml:space="preserve"> collected from oral tradition on several Portuguese regions, since 1967 till 2018, this paper analyse how a certain event is told, focusing on narrative stability and variation, following the studies of Diego </w:t>
      </w:r>
      <w:proofErr w:type="spellStart"/>
      <w:r w:rsidRPr="000D6126">
        <w:rPr>
          <w:rFonts w:cs="Times New Roman"/>
        </w:rPr>
        <w:t>Catalán</w:t>
      </w:r>
      <w:proofErr w:type="spellEnd"/>
      <w:r w:rsidRPr="000D6126">
        <w:rPr>
          <w:rFonts w:cs="Times New Roman"/>
        </w:rPr>
        <w:t xml:space="preserve"> and </w:t>
      </w:r>
      <w:proofErr w:type="spellStart"/>
      <w:r w:rsidRPr="000D6126">
        <w:rPr>
          <w:rFonts w:cs="Times New Roman"/>
        </w:rPr>
        <w:t>Bráulio</w:t>
      </w:r>
      <w:proofErr w:type="spellEnd"/>
      <w:r w:rsidRPr="000D6126">
        <w:rPr>
          <w:rFonts w:cs="Times New Roman"/>
        </w:rPr>
        <w:t xml:space="preserve"> do Nascimento.</w:t>
      </w:r>
    </w:p>
    <w:p w14:paraId="3E82BBB7" w14:textId="77777777" w:rsidR="00B2000D" w:rsidRPr="000D6126" w:rsidRDefault="00B2000D" w:rsidP="009700AB">
      <w:pPr>
        <w:tabs>
          <w:tab w:val="left" w:pos="567"/>
          <w:tab w:val="left" w:pos="1134"/>
        </w:tabs>
        <w:spacing w:after="0" w:line="240" w:lineRule="auto"/>
        <w:contextualSpacing/>
        <w:rPr>
          <w:rFonts w:cs="Times New Roman"/>
          <w:strike/>
        </w:rPr>
      </w:pPr>
      <w:r>
        <w:rPr>
          <w:rFonts w:cs="Times New Roman"/>
        </w:rPr>
        <w:tab/>
      </w:r>
      <w:r w:rsidRPr="000D6126">
        <w:rPr>
          <w:rFonts w:cs="Times New Roman"/>
        </w:rPr>
        <w:t xml:space="preserve">On </w:t>
      </w:r>
      <w:r>
        <w:rPr>
          <w:rFonts w:cs="Times New Roman"/>
        </w:rPr>
        <w:t>the 13</w:t>
      </w:r>
      <w:r w:rsidRPr="000D6126">
        <w:rPr>
          <w:rFonts w:cs="Times New Roman"/>
        </w:rPr>
        <w:t xml:space="preserve"> September 1914 at </w:t>
      </w:r>
      <w:proofErr w:type="spellStart"/>
      <w:r w:rsidRPr="000D6126">
        <w:rPr>
          <w:rFonts w:cs="Times New Roman"/>
        </w:rPr>
        <w:t>Sarnadas</w:t>
      </w:r>
      <w:proofErr w:type="spellEnd"/>
      <w:r w:rsidRPr="000D6126">
        <w:rPr>
          <w:rFonts w:cs="Times New Roman"/>
        </w:rPr>
        <w:t xml:space="preserve"> de </w:t>
      </w:r>
      <w:proofErr w:type="spellStart"/>
      <w:r w:rsidRPr="000D6126">
        <w:rPr>
          <w:rFonts w:cs="Times New Roman"/>
        </w:rPr>
        <w:t>Ródão</w:t>
      </w:r>
      <w:proofErr w:type="spellEnd"/>
      <w:r w:rsidRPr="000D6126">
        <w:rPr>
          <w:rFonts w:cs="Times New Roman"/>
        </w:rPr>
        <w:t>, a very small inland Portuguese village near Tagus river, a boy and a girl from different social-economic classes accomplished a suicide pact because their families disapproved their love. The violent death of these youn</w:t>
      </w:r>
      <w:r>
        <w:rPr>
          <w:rFonts w:cs="Times New Roman"/>
        </w:rPr>
        <w:t>g</w:t>
      </w:r>
      <w:r w:rsidRPr="000D6126">
        <w:rPr>
          <w:rFonts w:cs="Times New Roman"/>
        </w:rPr>
        <w:t xml:space="preserve">sters imprinted a strong impression on the small Portuguese community where it </w:t>
      </w:r>
      <w:proofErr w:type="gramStart"/>
      <w:r w:rsidRPr="000D6126">
        <w:rPr>
          <w:rFonts w:cs="Times New Roman"/>
        </w:rPr>
        <w:t>happened</w:t>
      </w:r>
      <w:proofErr w:type="gramEnd"/>
      <w:r w:rsidRPr="000D6126">
        <w:rPr>
          <w:rFonts w:cs="Times New Roman"/>
        </w:rPr>
        <w:t xml:space="preserve"> and the case was perpetuated on narrative song </w:t>
      </w:r>
      <w:r>
        <w:rPr>
          <w:rFonts w:cs="Times New Roman"/>
        </w:rPr>
        <w:t>“</w:t>
      </w:r>
      <w:r w:rsidRPr="000D6126">
        <w:rPr>
          <w:rFonts w:cs="Times New Roman"/>
        </w:rPr>
        <w:t xml:space="preserve">José Pina e </w:t>
      </w:r>
      <w:proofErr w:type="spellStart"/>
      <w:r w:rsidRPr="000D6126">
        <w:rPr>
          <w:rFonts w:cs="Times New Roman"/>
        </w:rPr>
        <w:t>Maribela</w:t>
      </w:r>
      <w:proofErr w:type="spellEnd"/>
      <w:r>
        <w:rPr>
          <w:rFonts w:cs="Times New Roman"/>
        </w:rPr>
        <w:t>”</w:t>
      </w:r>
      <w:r w:rsidRPr="000D6126">
        <w:rPr>
          <w:rFonts w:cs="Times New Roman"/>
        </w:rPr>
        <w:t xml:space="preserve"> that spread in several versions along the years to other regions of the country. </w:t>
      </w:r>
    </w:p>
    <w:p w14:paraId="38683F83" w14:textId="77777777" w:rsidR="00B2000D" w:rsidRPr="000D6126" w:rsidRDefault="00B2000D" w:rsidP="009700AB">
      <w:pPr>
        <w:tabs>
          <w:tab w:val="left" w:pos="567"/>
          <w:tab w:val="left" w:pos="1134"/>
        </w:tabs>
        <w:spacing w:after="0" w:line="240" w:lineRule="auto"/>
        <w:ind w:firstLine="720"/>
        <w:contextualSpacing/>
        <w:rPr>
          <w:rFonts w:cs="Times New Roman"/>
          <w:b/>
        </w:rPr>
      </w:pPr>
      <w:r w:rsidRPr="000D6126">
        <w:rPr>
          <w:rFonts w:cs="Times New Roman"/>
        </w:rPr>
        <w:t xml:space="preserve">The paper also refers to the appropriation process of the song by some </w:t>
      </w:r>
      <w:proofErr w:type="spellStart"/>
      <w:r w:rsidRPr="000D6126">
        <w:rPr>
          <w:rFonts w:cs="Times New Roman"/>
        </w:rPr>
        <w:t>entitities</w:t>
      </w:r>
      <w:proofErr w:type="spellEnd"/>
      <w:r w:rsidRPr="000D6126">
        <w:rPr>
          <w:rFonts w:cs="Times New Roman"/>
        </w:rPr>
        <w:t xml:space="preserve"> in order to </w:t>
      </w:r>
      <w:proofErr w:type="spellStart"/>
      <w:proofErr w:type="gramStart"/>
      <w:r w:rsidRPr="000D6126">
        <w:rPr>
          <w:rFonts w:cs="Times New Roman"/>
        </w:rPr>
        <w:t>built</w:t>
      </w:r>
      <w:proofErr w:type="spellEnd"/>
      <w:proofErr w:type="gramEnd"/>
      <w:r w:rsidRPr="000D6126">
        <w:rPr>
          <w:rFonts w:cs="Times New Roman"/>
        </w:rPr>
        <w:t xml:space="preserve"> a regional touristic product.</w:t>
      </w:r>
    </w:p>
    <w:p w14:paraId="12595657" w14:textId="77777777" w:rsidR="00B2000D" w:rsidRPr="000D6126" w:rsidRDefault="00B2000D" w:rsidP="009700AB">
      <w:pPr>
        <w:tabs>
          <w:tab w:val="left" w:pos="567"/>
          <w:tab w:val="left" w:pos="1134"/>
        </w:tabs>
        <w:spacing w:after="0" w:line="240" w:lineRule="auto"/>
        <w:rPr>
          <w:rFonts w:cs="Times New Roman"/>
          <w:b/>
        </w:rPr>
      </w:pPr>
    </w:p>
    <w:p w14:paraId="54BADF67" w14:textId="77777777" w:rsidR="00B2000D" w:rsidRPr="000D6126" w:rsidRDefault="00B2000D" w:rsidP="009700AB">
      <w:pPr>
        <w:pStyle w:val="ABSTRACTTITLE"/>
        <w:tabs>
          <w:tab w:val="left" w:pos="567"/>
          <w:tab w:val="left" w:pos="1134"/>
        </w:tabs>
      </w:pPr>
      <w:r>
        <w:t>“</w:t>
      </w:r>
      <w:r w:rsidRPr="000D6126">
        <w:t>Land of Streams and Valleys</w:t>
      </w:r>
      <w:r>
        <w:t>:”</w:t>
      </w:r>
      <w:r w:rsidRPr="000D6126">
        <w:t xml:space="preserve"> Remembering and Reimagining Place in Traditional Irish Hunting Songs</w:t>
      </w:r>
    </w:p>
    <w:p w14:paraId="201953D4" w14:textId="77777777" w:rsidR="00B2000D" w:rsidRPr="000D6126" w:rsidRDefault="00B2000D" w:rsidP="009700AB">
      <w:pPr>
        <w:pStyle w:val="PAPERGIVER"/>
      </w:pPr>
      <w:r w:rsidRPr="000D6126">
        <w:t>Kara O’</w:t>
      </w:r>
      <w:r>
        <w:t xml:space="preserve">Brien, </w:t>
      </w:r>
      <w:r w:rsidRPr="000D6126">
        <w:t xml:space="preserve">Irish World Academy, University of Limerick </w:t>
      </w:r>
    </w:p>
    <w:p w14:paraId="06B1A497" w14:textId="77777777" w:rsidR="00B2000D" w:rsidRDefault="00B2000D" w:rsidP="009700AB">
      <w:pPr>
        <w:tabs>
          <w:tab w:val="left" w:pos="567"/>
          <w:tab w:val="left" w:pos="1134"/>
        </w:tabs>
        <w:spacing w:after="0" w:line="240" w:lineRule="auto"/>
        <w:ind w:left="-5"/>
      </w:pPr>
    </w:p>
    <w:p w14:paraId="6803EDA6" w14:textId="77777777" w:rsidR="00B2000D" w:rsidRPr="000D6126" w:rsidRDefault="00B2000D" w:rsidP="009700AB">
      <w:pPr>
        <w:tabs>
          <w:tab w:val="left" w:pos="567"/>
          <w:tab w:val="left" w:pos="1134"/>
        </w:tabs>
        <w:spacing w:after="0" w:line="240" w:lineRule="auto"/>
        <w:ind w:left="-5"/>
      </w:pPr>
      <w:r w:rsidRPr="000D6126">
        <w:t>Ireland’s traditional songs often reflect a deep sense of place, many containing lists of place names or local landmarks as a central feature of the lyrics. These songs serve as orally transmittable maps and ways of remembering a landscape which has changed or been left behind.</w:t>
      </w:r>
    </w:p>
    <w:p w14:paraId="79C0ED5E" w14:textId="77777777" w:rsidR="00B2000D" w:rsidRPr="000D6126" w:rsidRDefault="00B2000D" w:rsidP="009700AB">
      <w:pPr>
        <w:tabs>
          <w:tab w:val="left" w:pos="567"/>
          <w:tab w:val="left" w:pos="1134"/>
        </w:tabs>
        <w:spacing w:after="0" w:line="240" w:lineRule="auto"/>
        <w:ind w:left="-5"/>
      </w:pPr>
      <w:r>
        <w:tab/>
      </w:r>
      <w:r w:rsidRPr="000D6126">
        <w:t xml:space="preserve">Hunting songs lend themselves particularly well to this oral representation of place. The narrative structure of the songs allows the singer and listeners to mentally traverse the landscape along with the hunt—reliving both the excitement of the chase and the details of the places (real or imagined) in which it occurred. </w:t>
      </w:r>
    </w:p>
    <w:p w14:paraId="795F16D9" w14:textId="20528EF8" w:rsidR="00B2000D" w:rsidRPr="000D6126" w:rsidRDefault="00B2000D" w:rsidP="009700AB">
      <w:pPr>
        <w:tabs>
          <w:tab w:val="left" w:pos="567"/>
          <w:tab w:val="left" w:pos="1134"/>
        </w:tabs>
        <w:spacing w:after="0" w:line="240" w:lineRule="auto"/>
        <w:ind w:left="-5"/>
      </w:pPr>
      <w:r>
        <w:tab/>
      </w:r>
      <w:r w:rsidRPr="000D6126">
        <w:t xml:space="preserve">This paper explores different manifestations of </w:t>
      </w:r>
      <w:r w:rsidR="00FE4DF2">
        <w:t>“</w:t>
      </w:r>
      <w:r w:rsidRPr="000D6126">
        <w:t>place</w:t>
      </w:r>
      <w:r w:rsidR="00FE4DF2">
        <w:t>”</w:t>
      </w:r>
      <w:r w:rsidRPr="000D6126">
        <w:t xml:space="preserve"> in traditional Irish hunting songs: the use of actual landmarks and place names within the lyrics, the use of landscape as a metaphor, and the reimagining and </w:t>
      </w:r>
      <w:proofErr w:type="spellStart"/>
      <w:r w:rsidRPr="000D6126">
        <w:t>romanticisation</w:t>
      </w:r>
      <w:proofErr w:type="spellEnd"/>
      <w:r w:rsidRPr="000D6126">
        <w:t xml:space="preserve"> of places of the past. Through textual analysis, performance practice, and ethnographic interviews, I will explore the role of Irish hunting songs in preserving a folk memory of local </w:t>
      </w:r>
      <w:proofErr w:type="gramStart"/>
      <w:r w:rsidRPr="000D6126">
        <w:t>places, and</w:t>
      </w:r>
      <w:proofErr w:type="gramEnd"/>
      <w:r w:rsidRPr="000D6126">
        <w:t xml:space="preserve"> pose questions about the </w:t>
      </w:r>
      <w:proofErr w:type="spellStart"/>
      <w:r w:rsidRPr="000D6126">
        <w:t>sociopolitical</w:t>
      </w:r>
      <w:proofErr w:type="spellEnd"/>
      <w:r w:rsidRPr="000D6126">
        <w:t xml:space="preserve"> and cultural implications of these depictions. I will also explore the importance of these songs in reinforcing the Irish sense of place (Sheeran 1988), and their function within broader Irish culture (Ó </w:t>
      </w:r>
      <w:proofErr w:type="spellStart"/>
      <w:r w:rsidRPr="000D6126">
        <w:t>Madagáin</w:t>
      </w:r>
      <w:proofErr w:type="spellEnd"/>
      <w:r w:rsidRPr="000D6126">
        <w:t xml:space="preserve"> 1985). </w:t>
      </w:r>
    </w:p>
    <w:p w14:paraId="4FFC6BA8" w14:textId="77777777" w:rsidR="00B2000D" w:rsidRPr="000D6126" w:rsidRDefault="00B2000D" w:rsidP="009700AB">
      <w:pPr>
        <w:tabs>
          <w:tab w:val="left" w:pos="567"/>
          <w:tab w:val="left" w:pos="1134"/>
          <w:tab w:val="left" w:pos="6307"/>
        </w:tabs>
        <w:spacing w:after="0" w:line="240" w:lineRule="auto"/>
        <w:rPr>
          <w:rFonts w:cs="Arial"/>
          <w:lang w:val="en-US"/>
        </w:rPr>
      </w:pPr>
    </w:p>
    <w:p w14:paraId="56BE2BEB" w14:textId="77777777" w:rsidR="00B2000D" w:rsidRPr="000D6126" w:rsidRDefault="00B2000D" w:rsidP="009700AB">
      <w:pPr>
        <w:pStyle w:val="ABSTRACTTITLE"/>
        <w:tabs>
          <w:tab w:val="left" w:pos="567"/>
          <w:tab w:val="left" w:pos="1134"/>
        </w:tabs>
      </w:pPr>
      <w:r w:rsidRPr="000D6126">
        <w:t>Remembering the Poor in Serbian and South Slavic Oral Poetry</w:t>
      </w:r>
    </w:p>
    <w:p w14:paraId="58A7A891" w14:textId="77777777" w:rsidR="00B2000D" w:rsidRDefault="00B2000D" w:rsidP="009700AB">
      <w:pPr>
        <w:pStyle w:val="PAPERGIVER"/>
        <w:tabs>
          <w:tab w:val="left" w:pos="567"/>
          <w:tab w:val="left" w:pos="1134"/>
        </w:tabs>
      </w:pPr>
      <w:r w:rsidRPr="000D6126">
        <w:t xml:space="preserve">Sonja </w:t>
      </w:r>
      <w:proofErr w:type="spellStart"/>
      <w:r w:rsidRPr="000D6126">
        <w:t>Petrović</w:t>
      </w:r>
      <w:proofErr w:type="spellEnd"/>
      <w:r>
        <w:t xml:space="preserve">, </w:t>
      </w:r>
      <w:r w:rsidRPr="000D6126">
        <w:t xml:space="preserve">Faculty of Philology, </w:t>
      </w:r>
      <w:r w:rsidRPr="006B2E91">
        <w:t>University</w:t>
      </w:r>
      <w:r w:rsidRPr="000D6126">
        <w:t xml:space="preserve"> of Belgrade</w:t>
      </w:r>
    </w:p>
    <w:p w14:paraId="32FAA67B" w14:textId="77777777" w:rsidR="00B2000D" w:rsidRPr="000D6126" w:rsidRDefault="00B2000D" w:rsidP="009700AB">
      <w:pPr>
        <w:tabs>
          <w:tab w:val="left" w:pos="567"/>
          <w:tab w:val="left" w:pos="1134"/>
        </w:tabs>
        <w:spacing w:after="0" w:line="240" w:lineRule="auto"/>
        <w:rPr>
          <w:lang w:val="de-DE"/>
        </w:rPr>
      </w:pPr>
    </w:p>
    <w:p w14:paraId="54D1946C" w14:textId="77777777" w:rsidR="00B2000D" w:rsidRPr="000D6126" w:rsidRDefault="00B2000D" w:rsidP="009700AB">
      <w:pPr>
        <w:tabs>
          <w:tab w:val="left" w:pos="567"/>
          <w:tab w:val="left" w:pos="1134"/>
          <w:tab w:val="left" w:pos="3018"/>
        </w:tabs>
        <w:spacing w:after="0" w:line="240" w:lineRule="auto"/>
      </w:pPr>
      <w:r w:rsidRPr="000D6126">
        <w:t xml:space="preserve">Memory of the poor and the poverty in Serbian and South Slavic oral poetry is linked to contradictory beliefs: poverty is explained by reasons of fate, some offence, sin, misfortune, </w:t>
      </w:r>
      <w:r w:rsidRPr="000D6126">
        <w:lastRenderedPageBreak/>
        <w:t>however the poor (as well as orphans, widows, wretched etc.) are considered to be intermediaries between this world and the next, therefore close to God and the ancestors, and possess certain healing and miraculous powers. These beliefs were intermixed and merged with other ideas about the poor that entered the oral tradition through human experience and everyday life, influenced by the historical, social and economic changes (the poor who do not work or do not wish to contribute to community became a social threat and their lifestyle and use of welfare was disapproved).</w:t>
      </w:r>
    </w:p>
    <w:p w14:paraId="06CB1526" w14:textId="46557091" w:rsidR="00B2000D" w:rsidRPr="000D6126" w:rsidRDefault="00B2000D" w:rsidP="009700AB">
      <w:pPr>
        <w:tabs>
          <w:tab w:val="left" w:pos="567"/>
          <w:tab w:val="left" w:pos="1134"/>
        </w:tabs>
        <w:spacing w:after="0" w:line="240" w:lineRule="auto"/>
        <w:ind w:firstLine="720"/>
      </w:pPr>
      <w:r w:rsidRPr="000D6126">
        <w:t xml:space="preserve">In Serbian and South Slavic folk songs and ballads, representations of the poor and poverty are diverse </w:t>
      </w:r>
      <w:proofErr w:type="gramStart"/>
      <w:r w:rsidRPr="000D6126">
        <w:t>with regard to</w:t>
      </w:r>
      <w:proofErr w:type="gramEnd"/>
      <w:r w:rsidRPr="000D6126">
        <w:t xml:space="preserve"> various aspects, such as the selection of motifs and genre, time, place, context of recording, etc. Representations of the poor and poverty in Serbian and South Slavic oral poetry vary from tragic to comic, from idealistic to ironic, or the subject can be depicted form a moral or realist standpoint. Poverty is usually related to the private life of the person, his or her feelings, moods, but also may reflect attitudes toward family, nature, community, society. Different portrayals of the poor and poverty may reveal personal experiences, collective customary law and practices, way of life, ethical and religious norms, system of values, as well as psychological motivation or background. The special attention will be paid to poverty as a fact of daily life, and to realistic details which make the songs and the characters par</w:t>
      </w:r>
      <w:r w:rsidR="009700AB">
        <w:t>ticularly convincing and vivid.</w:t>
      </w:r>
    </w:p>
    <w:p w14:paraId="37F7168A" w14:textId="77777777" w:rsidR="00B2000D" w:rsidRPr="000D6126" w:rsidRDefault="00B2000D" w:rsidP="009700AB">
      <w:pPr>
        <w:tabs>
          <w:tab w:val="left" w:pos="567"/>
          <w:tab w:val="left" w:pos="1134"/>
        </w:tabs>
        <w:spacing w:after="0" w:line="240" w:lineRule="auto"/>
      </w:pPr>
    </w:p>
    <w:p w14:paraId="6A0A6665" w14:textId="77777777" w:rsidR="00E608C3" w:rsidRPr="000D6126" w:rsidRDefault="00E608C3" w:rsidP="009700AB">
      <w:pPr>
        <w:pStyle w:val="ABSTRACTTITLE"/>
      </w:pPr>
      <w:bookmarkStart w:id="1" w:name="_Toc231106803"/>
      <w:bookmarkStart w:id="2" w:name="_Toc231106929"/>
      <w:bookmarkStart w:id="3" w:name="_Toc231107054"/>
      <w:bookmarkStart w:id="4" w:name="_Toc231107163"/>
      <w:r w:rsidRPr="000D6126">
        <w:t xml:space="preserve">The Roma Ballad of </w:t>
      </w:r>
      <w:r w:rsidRPr="00C52E57">
        <w:t>the</w:t>
      </w:r>
      <w:r w:rsidRPr="000D6126">
        <w:t xml:space="preserve"> Walled-Up Wife: The Nine Brothers</w:t>
      </w:r>
    </w:p>
    <w:p w14:paraId="2C071F96" w14:textId="77777777" w:rsidR="00E608C3" w:rsidRPr="009700AB" w:rsidRDefault="00E608C3" w:rsidP="009700AB">
      <w:pPr>
        <w:pStyle w:val="PAPERGIVER"/>
        <w:rPr>
          <w:rStyle w:val="ydpb0aee894yiv5526389438gmail-alt-edited"/>
        </w:rPr>
      </w:pPr>
      <w:proofErr w:type="spellStart"/>
      <w:r w:rsidRPr="009700AB">
        <w:rPr>
          <w:rStyle w:val="ydpb0aee894yiv5526389438gmail-alt-edited"/>
        </w:rPr>
        <w:t>Trajko</w:t>
      </w:r>
      <w:proofErr w:type="spellEnd"/>
      <w:r w:rsidRPr="009700AB">
        <w:rPr>
          <w:rStyle w:val="ydpb0aee894yiv5526389438gmail-alt-edited"/>
        </w:rPr>
        <w:t xml:space="preserve"> </w:t>
      </w:r>
      <w:proofErr w:type="spellStart"/>
      <w:r w:rsidRPr="009700AB">
        <w:rPr>
          <w:rStyle w:val="ydpb0aee894yiv5526389438gmail-alt-edited"/>
        </w:rPr>
        <w:t>Petrovski</w:t>
      </w:r>
      <w:proofErr w:type="spellEnd"/>
      <w:r w:rsidRPr="009700AB">
        <w:rPr>
          <w:rStyle w:val="ydpb0aee894yiv5526389438gmail-alt-edited"/>
        </w:rPr>
        <w:t xml:space="preserve"> </w:t>
      </w:r>
    </w:p>
    <w:p w14:paraId="4144FB1D" w14:textId="77777777" w:rsidR="009700AB" w:rsidRDefault="009700AB" w:rsidP="009700AB">
      <w:pPr>
        <w:tabs>
          <w:tab w:val="left" w:pos="567"/>
          <w:tab w:val="left" w:pos="1134"/>
        </w:tabs>
        <w:spacing w:after="0" w:line="240" w:lineRule="auto"/>
        <w:rPr>
          <w:rFonts w:eastAsia="Times New Roman"/>
        </w:rPr>
      </w:pPr>
    </w:p>
    <w:p w14:paraId="28E474EF" w14:textId="77777777" w:rsidR="00E608C3" w:rsidRPr="000D6126" w:rsidRDefault="00E608C3" w:rsidP="009700AB">
      <w:pPr>
        <w:tabs>
          <w:tab w:val="left" w:pos="567"/>
          <w:tab w:val="left" w:pos="1134"/>
        </w:tabs>
        <w:spacing w:after="0" w:line="240" w:lineRule="auto"/>
        <w:rPr>
          <w:rFonts w:eastAsia="Times New Roman"/>
        </w:rPr>
      </w:pPr>
      <w:r w:rsidRPr="000D6126">
        <w:rPr>
          <w:rFonts w:eastAsia="Times New Roman"/>
        </w:rPr>
        <w:t xml:space="preserve">The ballad </w:t>
      </w:r>
      <w:r>
        <w:rPr>
          <w:rFonts w:eastAsia="Times New Roman"/>
        </w:rPr>
        <w:t>motif of</w:t>
      </w:r>
      <w:r w:rsidRPr="000D6126">
        <w:rPr>
          <w:rFonts w:eastAsia="Times New Roman"/>
        </w:rPr>
        <w:t xml:space="preserve"> the </w:t>
      </w:r>
      <w:r>
        <w:rPr>
          <w:rFonts w:eastAsia="Times New Roman"/>
        </w:rPr>
        <w:t>walled</w:t>
      </w:r>
      <w:r w:rsidRPr="000D6126">
        <w:rPr>
          <w:rFonts w:eastAsia="Times New Roman"/>
        </w:rPr>
        <w:t>-in bride</w:t>
      </w:r>
      <w:r>
        <w:rPr>
          <w:rFonts w:eastAsia="Times New Roman"/>
        </w:rPr>
        <w:t xml:space="preserve"> is prominent</w:t>
      </w:r>
      <w:r w:rsidRPr="000D6126">
        <w:rPr>
          <w:rFonts w:eastAsia="Times New Roman"/>
        </w:rPr>
        <w:t xml:space="preserve"> in Roma folk art. One of the most widespread and beloved Roma songs is the </w:t>
      </w:r>
      <w:r>
        <w:rPr>
          <w:rFonts w:eastAsia="Times New Roman"/>
        </w:rPr>
        <w:t>ballad</w:t>
      </w:r>
      <w:r w:rsidRPr="000D6126">
        <w:rPr>
          <w:rFonts w:eastAsia="Times New Roman"/>
        </w:rPr>
        <w:t xml:space="preserve"> for Master </w:t>
      </w:r>
      <w:proofErr w:type="spellStart"/>
      <w:r w:rsidRPr="000D6126">
        <w:rPr>
          <w:rFonts w:eastAsia="Times New Roman"/>
        </w:rPr>
        <w:t>Manol</w:t>
      </w:r>
      <w:proofErr w:type="spellEnd"/>
      <w:r w:rsidRPr="000D6126">
        <w:rPr>
          <w:rFonts w:eastAsia="Times New Roman"/>
        </w:rPr>
        <w:t xml:space="preserve"> and </w:t>
      </w:r>
      <w:r>
        <w:rPr>
          <w:rFonts w:eastAsia="Times New Roman"/>
        </w:rPr>
        <w:t>the bride built into</w:t>
      </w:r>
      <w:r w:rsidRPr="000D6126">
        <w:rPr>
          <w:rFonts w:eastAsia="Times New Roman"/>
        </w:rPr>
        <w:t xml:space="preserve"> the founda</w:t>
      </w:r>
      <w:r>
        <w:rPr>
          <w:rFonts w:eastAsia="Times New Roman"/>
        </w:rPr>
        <w:t>tions of the bridge. This motif</w:t>
      </w:r>
      <w:r w:rsidRPr="000D6126">
        <w:rPr>
          <w:rFonts w:eastAsia="Times New Roman"/>
        </w:rPr>
        <w:t xml:space="preserve"> has an ancient origin</w:t>
      </w:r>
      <w:r>
        <w:rPr>
          <w:rFonts w:eastAsia="Times New Roman"/>
        </w:rPr>
        <w:t xml:space="preserve">, </w:t>
      </w:r>
      <w:r w:rsidRPr="000D6126">
        <w:rPr>
          <w:rFonts w:eastAsia="Times New Roman"/>
        </w:rPr>
        <w:t xml:space="preserve">widespread in the folk art of many nations in the world. For this reason, </w:t>
      </w:r>
      <w:r>
        <w:rPr>
          <w:rFonts w:eastAsia="Times New Roman"/>
        </w:rPr>
        <w:t>it has</w:t>
      </w:r>
      <w:r w:rsidRPr="000D6126">
        <w:rPr>
          <w:rFonts w:eastAsia="Times New Roman"/>
        </w:rPr>
        <w:t xml:space="preserve"> been widely studied by researchers, ethnologists, anthropologists</w:t>
      </w:r>
      <w:r>
        <w:rPr>
          <w:rFonts w:eastAsia="Times New Roman"/>
        </w:rPr>
        <w:t>,</w:t>
      </w:r>
      <w:r w:rsidRPr="000D6126">
        <w:rPr>
          <w:rFonts w:eastAsia="Times New Roman"/>
        </w:rPr>
        <w:t xml:space="preserve"> and folklorists. During my field research </w:t>
      </w:r>
      <w:r>
        <w:rPr>
          <w:rFonts w:eastAsia="Times New Roman"/>
        </w:rPr>
        <w:t xml:space="preserve">in </w:t>
      </w:r>
      <w:r w:rsidRPr="000D6126">
        <w:rPr>
          <w:rFonts w:eastAsia="Times New Roman"/>
        </w:rPr>
        <w:t>1988 in Macedonia</w:t>
      </w:r>
      <w:r>
        <w:rPr>
          <w:rFonts w:eastAsia="Times New Roman"/>
        </w:rPr>
        <w:t xml:space="preserve"> – S</w:t>
      </w:r>
      <w:r w:rsidRPr="000D6126">
        <w:rPr>
          <w:rFonts w:eastAsia="Times New Roman"/>
        </w:rPr>
        <w:t>ko</w:t>
      </w:r>
      <w:r>
        <w:rPr>
          <w:rFonts w:eastAsia="Times New Roman"/>
        </w:rPr>
        <w:t xml:space="preserve">pje, </w:t>
      </w:r>
      <w:proofErr w:type="spellStart"/>
      <w:r>
        <w:rPr>
          <w:rFonts w:eastAsia="Times New Roman"/>
        </w:rPr>
        <w:t>Radovish</w:t>
      </w:r>
      <w:proofErr w:type="spellEnd"/>
      <w:r>
        <w:rPr>
          <w:rFonts w:eastAsia="Times New Roman"/>
        </w:rPr>
        <w:t xml:space="preserve">, </w:t>
      </w:r>
      <w:proofErr w:type="spellStart"/>
      <w:r>
        <w:rPr>
          <w:rFonts w:eastAsia="Times New Roman"/>
        </w:rPr>
        <w:t>Strumica</w:t>
      </w:r>
      <w:proofErr w:type="spellEnd"/>
      <w:r>
        <w:rPr>
          <w:rFonts w:eastAsia="Times New Roman"/>
        </w:rPr>
        <w:t>, etc. – I found sev</w:t>
      </w:r>
      <w:r w:rsidRPr="000D6126">
        <w:rPr>
          <w:rFonts w:eastAsia="Times New Roman"/>
        </w:rPr>
        <w:t xml:space="preserve">eral ballads </w:t>
      </w:r>
      <w:r>
        <w:rPr>
          <w:rFonts w:eastAsia="Times New Roman"/>
        </w:rPr>
        <w:t>featuring the motif</w:t>
      </w:r>
      <w:r w:rsidRPr="000D6126">
        <w:rPr>
          <w:rFonts w:eastAsia="Times New Roman"/>
        </w:rPr>
        <w:t>.</w:t>
      </w:r>
    </w:p>
    <w:p w14:paraId="5F66B93B" w14:textId="77777777" w:rsidR="00E608C3" w:rsidRPr="000D6126" w:rsidRDefault="00E608C3" w:rsidP="009700AB">
      <w:pPr>
        <w:tabs>
          <w:tab w:val="left" w:pos="567"/>
          <w:tab w:val="left" w:pos="1134"/>
        </w:tabs>
        <w:spacing w:after="0" w:line="240" w:lineRule="auto"/>
        <w:rPr>
          <w:rFonts w:eastAsia="Times New Roman"/>
        </w:rPr>
      </w:pPr>
      <w:r>
        <w:rPr>
          <w:rFonts w:eastAsia="Times New Roman"/>
        </w:rPr>
        <w:tab/>
      </w:r>
      <w:r w:rsidRPr="000D6126">
        <w:rPr>
          <w:rFonts w:eastAsia="Times New Roman"/>
        </w:rPr>
        <w:t xml:space="preserve">In the village of </w:t>
      </w:r>
      <w:proofErr w:type="spellStart"/>
      <w:r w:rsidRPr="000D6126">
        <w:rPr>
          <w:rFonts w:eastAsia="Times New Roman"/>
        </w:rPr>
        <w:t>Kalugerica</w:t>
      </w:r>
      <w:proofErr w:type="spellEnd"/>
      <w:r w:rsidRPr="000D6126">
        <w:rPr>
          <w:rFonts w:eastAsia="Times New Roman"/>
        </w:rPr>
        <w:t xml:space="preserve">, we </w:t>
      </w:r>
      <w:r>
        <w:rPr>
          <w:rFonts w:eastAsia="Times New Roman"/>
        </w:rPr>
        <w:t>found the Romanian ballad, “</w:t>
      </w:r>
      <w:proofErr w:type="spellStart"/>
      <w:r w:rsidRPr="000D6126">
        <w:rPr>
          <w:rFonts w:eastAsia="Times New Roman"/>
        </w:rPr>
        <w:t>Desuduj</w:t>
      </w:r>
      <w:proofErr w:type="spellEnd"/>
      <w:r w:rsidRPr="000D6126">
        <w:rPr>
          <w:rFonts w:eastAsia="Times New Roman"/>
        </w:rPr>
        <w:t xml:space="preserve"> </w:t>
      </w:r>
      <w:proofErr w:type="spellStart"/>
      <w:r w:rsidRPr="000D6126">
        <w:rPr>
          <w:rFonts w:eastAsia="Times New Roman"/>
        </w:rPr>
        <w:t>phralja</w:t>
      </w:r>
      <w:proofErr w:type="spellEnd"/>
      <w:r w:rsidRPr="000D6126">
        <w:rPr>
          <w:rFonts w:eastAsia="Times New Roman"/>
        </w:rPr>
        <w:t xml:space="preserve"> </w:t>
      </w:r>
      <w:proofErr w:type="spellStart"/>
      <w:r w:rsidRPr="000D6126">
        <w:rPr>
          <w:rFonts w:eastAsia="Times New Roman"/>
        </w:rPr>
        <w:t>phurt</w:t>
      </w:r>
      <w:proofErr w:type="spellEnd"/>
      <w:r w:rsidRPr="000D6126">
        <w:rPr>
          <w:rFonts w:eastAsia="Times New Roman"/>
        </w:rPr>
        <w:t xml:space="preserve"> </w:t>
      </w:r>
      <w:proofErr w:type="spellStart"/>
      <w:r w:rsidRPr="000D6126">
        <w:rPr>
          <w:rFonts w:eastAsia="Times New Roman"/>
        </w:rPr>
        <w:t>kerena</w:t>
      </w:r>
      <w:proofErr w:type="spellEnd"/>
      <w:r>
        <w:rPr>
          <w:rFonts w:eastAsia="Times New Roman"/>
        </w:rPr>
        <w:t>” (T</w:t>
      </w:r>
      <w:r w:rsidRPr="000D6126">
        <w:rPr>
          <w:rFonts w:eastAsia="Times New Roman"/>
        </w:rPr>
        <w:t xml:space="preserve">welve </w:t>
      </w:r>
      <w:r>
        <w:rPr>
          <w:rFonts w:eastAsia="Times New Roman"/>
        </w:rPr>
        <w:t>B</w:t>
      </w:r>
      <w:r w:rsidRPr="000D6126">
        <w:rPr>
          <w:rFonts w:eastAsia="Times New Roman"/>
        </w:rPr>
        <w:t>rothers building a bridge)</w:t>
      </w:r>
      <w:r>
        <w:rPr>
          <w:rFonts w:eastAsia="Times New Roman"/>
        </w:rPr>
        <w:t xml:space="preserve">, sung by </w:t>
      </w:r>
      <w:proofErr w:type="spellStart"/>
      <w:r w:rsidRPr="000D6126">
        <w:rPr>
          <w:rFonts w:eastAsia="Times New Roman"/>
        </w:rPr>
        <w:t>Veiz</w:t>
      </w:r>
      <w:proofErr w:type="spellEnd"/>
      <w:r w:rsidRPr="000D6126">
        <w:rPr>
          <w:rFonts w:eastAsia="Times New Roman"/>
        </w:rPr>
        <w:t xml:space="preserve"> </w:t>
      </w:r>
      <w:proofErr w:type="spellStart"/>
      <w:r w:rsidRPr="000D6126">
        <w:rPr>
          <w:rFonts w:eastAsia="Times New Roman"/>
        </w:rPr>
        <w:t>Veilov</w:t>
      </w:r>
      <w:proofErr w:type="spellEnd"/>
      <w:r>
        <w:rPr>
          <w:rFonts w:eastAsia="Times New Roman"/>
        </w:rPr>
        <w:t xml:space="preserve">, </w:t>
      </w:r>
      <w:r w:rsidRPr="000D6126">
        <w:rPr>
          <w:rFonts w:eastAsia="Times New Roman"/>
        </w:rPr>
        <w:t xml:space="preserve">born </w:t>
      </w:r>
      <w:r>
        <w:rPr>
          <w:rFonts w:eastAsia="Times New Roman"/>
        </w:rPr>
        <w:t xml:space="preserve">in </w:t>
      </w:r>
      <w:r w:rsidRPr="000D6126">
        <w:rPr>
          <w:rFonts w:eastAsia="Times New Roman"/>
        </w:rPr>
        <w:t xml:space="preserve">1916. </w:t>
      </w:r>
      <w:r>
        <w:rPr>
          <w:rFonts w:eastAsia="Times New Roman"/>
        </w:rPr>
        <w:t xml:space="preserve">In 1989, I recorded another, longer </w:t>
      </w:r>
      <w:r w:rsidRPr="000D6126">
        <w:rPr>
          <w:rFonts w:eastAsia="Times New Roman"/>
        </w:rPr>
        <w:t xml:space="preserve">variant of this ballad in Skopje </w:t>
      </w:r>
      <w:r>
        <w:rPr>
          <w:rFonts w:eastAsia="Times New Roman"/>
        </w:rPr>
        <w:t xml:space="preserve">sung </w:t>
      </w:r>
      <w:r w:rsidRPr="000D6126">
        <w:rPr>
          <w:rFonts w:eastAsia="Times New Roman"/>
        </w:rPr>
        <w:t xml:space="preserve">by </w:t>
      </w:r>
      <w:proofErr w:type="spellStart"/>
      <w:r w:rsidRPr="000D6126">
        <w:rPr>
          <w:rFonts w:eastAsia="Times New Roman"/>
        </w:rPr>
        <w:t>Jordanka</w:t>
      </w:r>
      <w:proofErr w:type="spellEnd"/>
      <w:r w:rsidRPr="000D6126">
        <w:rPr>
          <w:rFonts w:eastAsia="Times New Roman"/>
        </w:rPr>
        <w:t xml:space="preserve"> </w:t>
      </w:r>
      <w:proofErr w:type="spellStart"/>
      <w:r>
        <w:rPr>
          <w:rFonts w:eastAsia="Times New Roman"/>
        </w:rPr>
        <w:t>Petrovska</w:t>
      </w:r>
      <w:proofErr w:type="spellEnd"/>
      <w:r>
        <w:rPr>
          <w:rFonts w:eastAsia="Times New Roman"/>
        </w:rPr>
        <w:t xml:space="preserve"> born in 1931.</w:t>
      </w:r>
    </w:p>
    <w:p w14:paraId="02DD066C" w14:textId="77777777" w:rsidR="00E608C3" w:rsidRPr="000D6126" w:rsidRDefault="00E608C3" w:rsidP="009700AB">
      <w:pPr>
        <w:tabs>
          <w:tab w:val="left" w:pos="567"/>
          <w:tab w:val="left" w:pos="1134"/>
        </w:tabs>
        <w:spacing w:after="0" w:line="240" w:lineRule="auto"/>
        <w:rPr>
          <w:rFonts w:eastAsia="Times New Roman"/>
        </w:rPr>
      </w:pPr>
      <w:r>
        <w:rPr>
          <w:rFonts w:eastAsia="Times New Roman"/>
        </w:rPr>
        <w:tab/>
      </w:r>
      <w:r w:rsidRPr="000D6126">
        <w:rPr>
          <w:rFonts w:eastAsia="Times New Roman"/>
        </w:rPr>
        <w:t xml:space="preserve">As for the </w:t>
      </w:r>
      <w:r>
        <w:rPr>
          <w:rFonts w:eastAsia="Times New Roman"/>
        </w:rPr>
        <w:t>motif</w:t>
      </w:r>
      <w:r w:rsidRPr="000D6126">
        <w:rPr>
          <w:rFonts w:eastAsia="Times New Roman"/>
        </w:rPr>
        <w:t xml:space="preserve"> itself, </w:t>
      </w:r>
      <w:proofErr w:type="gramStart"/>
      <w:r w:rsidRPr="000D6126">
        <w:rPr>
          <w:rFonts w:eastAsia="Times New Roman"/>
        </w:rPr>
        <w:t>it is clear that it</w:t>
      </w:r>
      <w:proofErr w:type="gramEnd"/>
      <w:r w:rsidRPr="000D6126">
        <w:rPr>
          <w:rFonts w:eastAsia="Times New Roman"/>
        </w:rPr>
        <w:t xml:space="preserve"> comes from the </w:t>
      </w:r>
      <w:r>
        <w:rPr>
          <w:rFonts w:eastAsia="Times New Roman"/>
        </w:rPr>
        <w:t>idea that no large</w:t>
      </w:r>
      <w:r w:rsidRPr="000D6126">
        <w:rPr>
          <w:rFonts w:eastAsia="Times New Roman"/>
        </w:rPr>
        <w:t xml:space="preserve"> building can survive if a human sacrifice is not built in</w:t>
      </w:r>
      <w:r>
        <w:rPr>
          <w:rFonts w:eastAsia="Times New Roman"/>
        </w:rPr>
        <w:t>to</w:t>
      </w:r>
      <w:r w:rsidRPr="000D6126">
        <w:rPr>
          <w:rFonts w:eastAsia="Times New Roman"/>
        </w:rPr>
        <w:t xml:space="preserve"> its foundations. </w:t>
      </w:r>
      <w:proofErr w:type="gramStart"/>
      <w:r w:rsidRPr="000D6126">
        <w:rPr>
          <w:rFonts w:eastAsia="Times New Roman"/>
        </w:rPr>
        <w:t>It is clear that this</w:t>
      </w:r>
      <w:proofErr w:type="gramEnd"/>
      <w:r w:rsidRPr="000D6126">
        <w:rPr>
          <w:rFonts w:eastAsia="Times New Roman"/>
        </w:rPr>
        <w:t xml:space="preserve"> belief originates </w:t>
      </w:r>
      <w:r>
        <w:rPr>
          <w:rFonts w:eastAsia="Times New Roman"/>
        </w:rPr>
        <w:t>in</w:t>
      </w:r>
      <w:r w:rsidRPr="000D6126">
        <w:rPr>
          <w:rFonts w:eastAsia="Times New Roman"/>
        </w:rPr>
        <w:t xml:space="preserve"> the distant human past, since</w:t>
      </w:r>
      <w:r>
        <w:rPr>
          <w:rFonts w:eastAsia="Times New Roman"/>
        </w:rPr>
        <w:t>,</w:t>
      </w:r>
      <w:r w:rsidRPr="000D6126">
        <w:rPr>
          <w:rFonts w:eastAsia="Times New Roman"/>
        </w:rPr>
        <w:t xml:space="preserve"> according to </w:t>
      </w:r>
      <w:r>
        <w:rPr>
          <w:rFonts w:eastAsia="Times New Roman"/>
        </w:rPr>
        <w:t>ancient</w:t>
      </w:r>
      <w:r w:rsidRPr="000D6126">
        <w:rPr>
          <w:rFonts w:eastAsia="Times New Roman"/>
        </w:rPr>
        <w:t xml:space="preserve"> beliefs</w:t>
      </w:r>
      <w:r>
        <w:rPr>
          <w:rFonts w:eastAsia="Times New Roman"/>
        </w:rPr>
        <w:t>, the human sacrifice is the most valued</w:t>
      </w:r>
      <w:r w:rsidRPr="000D6126">
        <w:rPr>
          <w:rFonts w:eastAsia="Times New Roman"/>
        </w:rPr>
        <w:t>.</w:t>
      </w:r>
      <w:r>
        <w:rPr>
          <w:rFonts w:eastAsia="Times New Roman"/>
        </w:rPr>
        <w:tab/>
      </w:r>
    </w:p>
    <w:p w14:paraId="744C059E" w14:textId="77777777" w:rsidR="00E608C3" w:rsidRDefault="00E608C3" w:rsidP="009700AB">
      <w:pPr>
        <w:tabs>
          <w:tab w:val="left" w:pos="567"/>
          <w:tab w:val="left" w:pos="1134"/>
        </w:tabs>
        <w:spacing w:after="0" w:line="240" w:lineRule="auto"/>
        <w:rPr>
          <w:rFonts w:eastAsia="Times New Roman"/>
        </w:rPr>
      </w:pPr>
      <w:r>
        <w:rPr>
          <w:rFonts w:eastAsia="Times New Roman"/>
        </w:rPr>
        <w:tab/>
        <w:t>According to</w:t>
      </w:r>
      <w:r w:rsidRPr="000D6126">
        <w:rPr>
          <w:rFonts w:eastAsia="Times New Roman"/>
        </w:rPr>
        <w:t xml:space="preserve"> Roma</w:t>
      </w:r>
      <w:r>
        <w:rPr>
          <w:rFonts w:eastAsia="Times New Roman"/>
        </w:rPr>
        <w:t xml:space="preserve"> belief,</w:t>
      </w:r>
      <w:r w:rsidRPr="000D6126">
        <w:rPr>
          <w:rFonts w:eastAsia="Times New Roman"/>
        </w:rPr>
        <w:t xml:space="preserve"> every construction, each house has its own </w:t>
      </w:r>
      <w:proofErr w:type="spellStart"/>
      <w:r w:rsidRPr="003251BC">
        <w:rPr>
          <w:rFonts w:eastAsia="Times New Roman"/>
          <w:i/>
        </w:rPr>
        <w:t>sajbija</w:t>
      </w:r>
      <w:proofErr w:type="spellEnd"/>
      <w:r w:rsidRPr="000D6126">
        <w:rPr>
          <w:rFonts w:eastAsia="Times New Roman"/>
        </w:rPr>
        <w:t xml:space="preserve"> (landlord</w:t>
      </w:r>
      <w:r>
        <w:rPr>
          <w:rFonts w:eastAsia="Times New Roman"/>
        </w:rPr>
        <w:t xml:space="preserve">), and is related to </w:t>
      </w:r>
      <w:r w:rsidRPr="000D6126">
        <w:rPr>
          <w:rFonts w:eastAsia="Times New Roman"/>
        </w:rPr>
        <w:t xml:space="preserve">today’s custom of giving Roma </w:t>
      </w:r>
      <w:proofErr w:type="spellStart"/>
      <w:r w:rsidRPr="003251BC">
        <w:rPr>
          <w:rFonts w:eastAsia="Times New Roman"/>
          <w:i/>
        </w:rPr>
        <w:t>kurban</w:t>
      </w:r>
      <w:proofErr w:type="spellEnd"/>
      <w:r w:rsidRPr="000D6126">
        <w:rPr>
          <w:rFonts w:eastAsia="Times New Roman"/>
        </w:rPr>
        <w:t xml:space="preserve"> on every building</w:t>
      </w:r>
      <w:r>
        <w:rPr>
          <w:rFonts w:eastAsia="Times New Roman"/>
        </w:rPr>
        <w:t>,</w:t>
      </w:r>
      <w:r w:rsidRPr="000D6126">
        <w:rPr>
          <w:rFonts w:eastAsia="Times New Roman"/>
        </w:rPr>
        <w:t xml:space="preserve"> or during an annual holiday. </w:t>
      </w:r>
      <w:r>
        <w:rPr>
          <w:rFonts w:eastAsia="Times New Roman"/>
        </w:rPr>
        <w:t>The p</w:t>
      </w:r>
      <w:r w:rsidRPr="000D6126">
        <w:rPr>
          <w:rFonts w:eastAsia="Times New Roman"/>
        </w:rPr>
        <w:t xml:space="preserve">oor Roma </w:t>
      </w:r>
      <w:r>
        <w:rPr>
          <w:rFonts w:eastAsia="Times New Roman"/>
        </w:rPr>
        <w:t xml:space="preserve">will </w:t>
      </w:r>
      <w:r w:rsidRPr="000D6126">
        <w:rPr>
          <w:rFonts w:eastAsia="Times New Roman"/>
        </w:rPr>
        <w:t>slaughter a rooster, and the richer</w:t>
      </w:r>
      <w:r>
        <w:rPr>
          <w:rFonts w:eastAsia="Times New Roman"/>
        </w:rPr>
        <w:t xml:space="preserve"> a</w:t>
      </w:r>
      <w:r w:rsidRPr="000D6126">
        <w:rPr>
          <w:rFonts w:eastAsia="Times New Roman"/>
        </w:rPr>
        <w:t xml:space="preserve"> beaver. Afterwards</w:t>
      </w:r>
      <w:r>
        <w:rPr>
          <w:rFonts w:eastAsia="Times New Roman"/>
        </w:rPr>
        <w:t>,</w:t>
      </w:r>
      <w:r w:rsidRPr="000D6126">
        <w:rPr>
          <w:rFonts w:eastAsia="Times New Roman"/>
        </w:rPr>
        <w:t xml:space="preserve"> the blood is put to</w:t>
      </w:r>
      <w:r>
        <w:rPr>
          <w:rFonts w:eastAsia="Times New Roman"/>
        </w:rPr>
        <w:t xml:space="preserve"> soak into the</w:t>
      </w:r>
      <w:r w:rsidRPr="000D6126">
        <w:rPr>
          <w:rFonts w:eastAsia="Times New Roman"/>
        </w:rPr>
        <w:t xml:space="preserve"> foundation where the head of the sacrificial animal is built-in.</w:t>
      </w:r>
      <w:r>
        <w:rPr>
          <w:rFonts w:eastAsia="Times New Roman"/>
        </w:rPr>
        <w:t xml:space="preserve"> Thi</w:t>
      </w:r>
      <w:r w:rsidRPr="000D6126">
        <w:rPr>
          <w:rFonts w:eastAsia="Times New Roman"/>
        </w:rPr>
        <w:t xml:space="preserve">s </w:t>
      </w:r>
      <w:r>
        <w:rPr>
          <w:rFonts w:eastAsia="Times New Roman"/>
        </w:rPr>
        <w:t>kind</w:t>
      </w:r>
      <w:r w:rsidRPr="000D6126">
        <w:rPr>
          <w:rFonts w:eastAsia="Times New Roman"/>
        </w:rPr>
        <w:t xml:space="preserve"> of sacrifice is a replacement for </w:t>
      </w:r>
      <w:r>
        <w:rPr>
          <w:rFonts w:eastAsia="Times New Roman"/>
        </w:rPr>
        <w:t>human sacrifices of the past.</w:t>
      </w:r>
      <w:r w:rsidRPr="000D6126">
        <w:rPr>
          <w:rFonts w:eastAsia="Times New Roman"/>
        </w:rPr>
        <w:t xml:space="preserve"> The man in the Romani variants of the ballad for the built-in bride appears to be </w:t>
      </w:r>
      <w:proofErr w:type="spellStart"/>
      <w:r w:rsidRPr="000D6126">
        <w:rPr>
          <w:rFonts w:eastAsia="Times New Roman"/>
        </w:rPr>
        <w:t>Manol</w:t>
      </w:r>
      <w:proofErr w:type="spellEnd"/>
      <w:r w:rsidRPr="000D6126">
        <w:rPr>
          <w:rFonts w:eastAsia="Times New Roman"/>
        </w:rPr>
        <w:t>.</w:t>
      </w:r>
      <w:r>
        <w:rPr>
          <w:rFonts w:eastAsia="Times New Roman"/>
        </w:rPr>
        <w:t xml:space="preserve"> </w:t>
      </w:r>
    </w:p>
    <w:p w14:paraId="23807AEF" w14:textId="1A437AEA" w:rsidR="00E608C3" w:rsidRDefault="00FE4DF2" w:rsidP="009700AB">
      <w:pPr>
        <w:tabs>
          <w:tab w:val="left" w:pos="567"/>
          <w:tab w:val="left" w:pos="1134"/>
        </w:tabs>
        <w:spacing w:after="0" w:line="240" w:lineRule="auto"/>
        <w:rPr>
          <w:rFonts w:eastAsia="Times New Roman"/>
        </w:rPr>
      </w:pPr>
      <w:r>
        <w:rPr>
          <w:rFonts w:eastAsia="Times New Roman"/>
        </w:rPr>
        <w:tab/>
      </w:r>
      <w:r w:rsidR="00E608C3" w:rsidRPr="000D6126">
        <w:rPr>
          <w:rFonts w:eastAsia="Times New Roman"/>
        </w:rPr>
        <w:t xml:space="preserve">In the </w:t>
      </w:r>
      <w:r w:rsidR="00E608C3">
        <w:rPr>
          <w:rFonts w:eastAsia="Times New Roman"/>
        </w:rPr>
        <w:t>Romanian</w:t>
      </w:r>
      <w:r w:rsidR="00E608C3" w:rsidRPr="000D6126">
        <w:rPr>
          <w:rFonts w:eastAsia="Times New Roman"/>
        </w:rPr>
        <w:t xml:space="preserve"> ballad </w:t>
      </w:r>
      <w:r w:rsidR="00E608C3">
        <w:rPr>
          <w:rFonts w:eastAsia="Times New Roman"/>
        </w:rPr>
        <w:t>of</w:t>
      </w:r>
      <w:r w:rsidR="00E608C3" w:rsidRPr="000D6126">
        <w:rPr>
          <w:rFonts w:eastAsia="Times New Roman"/>
        </w:rPr>
        <w:t xml:space="preserve"> the built-in bride, the condition for building the bridge is to </w:t>
      </w:r>
      <w:r w:rsidR="00E608C3">
        <w:rPr>
          <w:rFonts w:eastAsia="Times New Roman"/>
        </w:rPr>
        <w:t>include a</w:t>
      </w:r>
      <w:r w:rsidR="00E608C3" w:rsidRPr="000D6126">
        <w:rPr>
          <w:rFonts w:eastAsia="Times New Roman"/>
        </w:rPr>
        <w:t xml:space="preserve"> human sacrifice. </w:t>
      </w:r>
      <w:r w:rsidR="00E608C3">
        <w:rPr>
          <w:rFonts w:eastAsia="Times New Roman"/>
        </w:rPr>
        <w:t>T</w:t>
      </w:r>
      <w:r w:rsidR="00E608C3" w:rsidRPr="000D6126">
        <w:rPr>
          <w:rFonts w:eastAsia="Times New Roman"/>
        </w:rPr>
        <w:t>he workers agree to build</w:t>
      </w:r>
      <w:r w:rsidR="00E608C3">
        <w:rPr>
          <w:rFonts w:eastAsia="Times New Roman"/>
        </w:rPr>
        <w:t xml:space="preserve"> in</w:t>
      </w:r>
      <w:r w:rsidR="00E608C3" w:rsidRPr="000D6126">
        <w:rPr>
          <w:rFonts w:eastAsia="Times New Roman"/>
        </w:rPr>
        <w:t xml:space="preserve"> the bride</w:t>
      </w:r>
      <w:r w:rsidR="00E608C3">
        <w:rPr>
          <w:rFonts w:eastAsia="Times New Roman"/>
        </w:rPr>
        <w:t>,</w:t>
      </w:r>
      <w:r w:rsidR="00E608C3" w:rsidRPr="000D6126">
        <w:rPr>
          <w:rFonts w:eastAsia="Times New Roman"/>
        </w:rPr>
        <w:t xml:space="preserve"> who will bring lunch the next day.</w:t>
      </w:r>
      <w:r w:rsidR="00E608C3">
        <w:rPr>
          <w:rFonts w:eastAsia="Times New Roman"/>
        </w:rPr>
        <w:t xml:space="preserve"> </w:t>
      </w:r>
      <w:r w:rsidR="00E608C3" w:rsidRPr="000D6126">
        <w:rPr>
          <w:rFonts w:eastAsia="Times New Roman"/>
        </w:rPr>
        <w:t xml:space="preserve">The masters swear that no one will tell their bride at night. But only one of the masters will remain on the promised word, which is </w:t>
      </w:r>
      <w:proofErr w:type="spellStart"/>
      <w:r w:rsidR="00E608C3" w:rsidRPr="000D6126">
        <w:rPr>
          <w:rFonts w:eastAsia="Times New Roman"/>
        </w:rPr>
        <w:t>Manol</w:t>
      </w:r>
      <w:proofErr w:type="spellEnd"/>
      <w:r w:rsidR="00E608C3" w:rsidRPr="000D6126">
        <w:rPr>
          <w:rFonts w:eastAsia="Times New Roman"/>
        </w:rPr>
        <w:t xml:space="preserve">, a very famous variant in the </w:t>
      </w:r>
      <w:r w:rsidR="00E608C3">
        <w:rPr>
          <w:rFonts w:eastAsia="Times New Roman"/>
        </w:rPr>
        <w:t>Romanian</w:t>
      </w:r>
      <w:r w:rsidR="00E608C3" w:rsidRPr="000D6126">
        <w:rPr>
          <w:rFonts w:eastAsia="Times New Roman"/>
        </w:rPr>
        <w:t xml:space="preserve"> ballad in Macedonia.</w:t>
      </w:r>
    </w:p>
    <w:p w14:paraId="45F247F3" w14:textId="77777777" w:rsidR="009700AB" w:rsidRDefault="009700AB" w:rsidP="009700AB">
      <w:pPr>
        <w:tabs>
          <w:tab w:val="left" w:pos="567"/>
          <w:tab w:val="left" w:pos="1134"/>
        </w:tabs>
        <w:spacing w:after="0" w:line="240" w:lineRule="auto"/>
        <w:rPr>
          <w:rFonts w:eastAsia="Times New Roman"/>
        </w:rPr>
      </w:pPr>
    </w:p>
    <w:p w14:paraId="2FFEA225" w14:textId="040CDB80" w:rsidR="00B2000D" w:rsidRPr="000D6126" w:rsidRDefault="00FE4DF2" w:rsidP="009700AB">
      <w:pPr>
        <w:pStyle w:val="ABSTRACTTITLE"/>
        <w:tabs>
          <w:tab w:val="left" w:pos="567"/>
          <w:tab w:val="left" w:pos="1134"/>
        </w:tabs>
      </w:pPr>
      <w:r>
        <w:t>“</w:t>
      </w:r>
      <w:r w:rsidR="00B2000D" w:rsidRPr="000D6126">
        <w:t>On the grand tour in quest of old ballads</w:t>
      </w:r>
      <w:r>
        <w:t>:”</w:t>
      </w:r>
      <w:r w:rsidR="00B2000D" w:rsidRPr="000D6126">
        <w:t xml:space="preserve"> (Re-)Visiting </w:t>
      </w:r>
      <w:proofErr w:type="spellStart"/>
      <w:r w:rsidR="00B2000D" w:rsidRPr="000D6126">
        <w:t>Blackhouse</w:t>
      </w:r>
      <w:proofErr w:type="spellEnd"/>
      <w:r w:rsidR="00B2000D" w:rsidRPr="000D6126">
        <w:t xml:space="preserve"> in the Scottish Borders </w:t>
      </w:r>
    </w:p>
    <w:p w14:paraId="569F35C3" w14:textId="0294A6CB" w:rsidR="00B2000D" w:rsidRPr="000D6126" w:rsidRDefault="00B2000D" w:rsidP="009700AB">
      <w:pPr>
        <w:pStyle w:val="PAPERGIVER"/>
      </w:pPr>
      <w:r w:rsidRPr="000D6126">
        <w:t xml:space="preserve">Sigrid </w:t>
      </w:r>
      <w:proofErr w:type="spellStart"/>
      <w:r w:rsidRPr="000D6126">
        <w:t>Rieuwerts</w:t>
      </w:r>
      <w:proofErr w:type="spellEnd"/>
      <w:r>
        <w:t xml:space="preserve">, </w:t>
      </w:r>
      <w:r w:rsidRPr="000D6126">
        <w:t>Johannes Gutenberg-</w:t>
      </w:r>
      <w:r w:rsidRPr="00C52E57">
        <w:t>Universität</w:t>
      </w:r>
      <w:r w:rsidRPr="000D6126">
        <w:t xml:space="preserve"> Mainz</w:t>
      </w:r>
    </w:p>
    <w:p w14:paraId="1272E5E0" w14:textId="77777777" w:rsidR="00E608C3" w:rsidRDefault="00E608C3" w:rsidP="009700AB">
      <w:pPr>
        <w:tabs>
          <w:tab w:val="left" w:pos="567"/>
          <w:tab w:val="left" w:pos="1134"/>
        </w:tabs>
        <w:spacing w:after="0" w:line="240" w:lineRule="auto"/>
      </w:pPr>
    </w:p>
    <w:p w14:paraId="34DE6F41" w14:textId="77777777" w:rsidR="00B2000D" w:rsidRPr="000D6126" w:rsidRDefault="00B2000D" w:rsidP="009700AB">
      <w:pPr>
        <w:tabs>
          <w:tab w:val="left" w:pos="567"/>
          <w:tab w:val="left" w:pos="1134"/>
        </w:tabs>
        <w:spacing w:after="0" w:line="240" w:lineRule="auto"/>
      </w:pPr>
      <w:r w:rsidRPr="000D6126">
        <w:t xml:space="preserve">When Sir Walter Scott edited his </w:t>
      </w:r>
      <w:r w:rsidRPr="000D6126">
        <w:rPr>
          <w:i/>
        </w:rPr>
        <w:t>Minstrelsy of the Scottish Border</w:t>
      </w:r>
      <w:r w:rsidRPr="000D6126">
        <w:t xml:space="preserve"> in 1802, he went </w:t>
      </w:r>
      <w:r>
        <w:t>“</w:t>
      </w:r>
      <w:r w:rsidRPr="000D6126">
        <w:t>on the grand tour in quest of old ballads</w:t>
      </w:r>
      <w:r>
        <w:t>,”</w:t>
      </w:r>
      <w:r w:rsidRPr="000D6126">
        <w:t xml:space="preserve"> including into the valley of the Yarrow, Teviot and Tweed. He returned to Edinburgh, as he said in his letter to George Ellis, dated 17 October 1802, </w:t>
      </w:r>
      <w:r>
        <w:t>“</w:t>
      </w:r>
      <w:r w:rsidRPr="000D6126">
        <w:t>loaded with the treasures of oral tradition</w:t>
      </w:r>
      <w:r>
        <w:t>”</w:t>
      </w:r>
      <w:r w:rsidRPr="000D6126">
        <w:t xml:space="preserve"> and this formed the basis of a third volume of his ballad collection. </w:t>
      </w:r>
    </w:p>
    <w:p w14:paraId="545EDC4A" w14:textId="77777777" w:rsidR="00B2000D" w:rsidRDefault="00B2000D" w:rsidP="009700AB">
      <w:pPr>
        <w:tabs>
          <w:tab w:val="left" w:pos="567"/>
          <w:tab w:val="left" w:pos="1134"/>
        </w:tabs>
        <w:spacing w:after="0" w:line="240" w:lineRule="auto"/>
      </w:pPr>
      <w:r w:rsidRPr="000D6126">
        <w:lastRenderedPageBreak/>
        <w:t xml:space="preserve">In my paper, I would like to discuss the ballads Sir Walter Scott received from </w:t>
      </w:r>
      <w:proofErr w:type="spellStart"/>
      <w:r w:rsidRPr="000D6126">
        <w:t>Blackhouse</w:t>
      </w:r>
      <w:proofErr w:type="spellEnd"/>
      <w:r w:rsidRPr="000D6126">
        <w:t xml:space="preserve">, the home of the Laidlaw family, in the Parish of Yarrow in Selkirkshire. He visited the farm several times in 1802 and 1803 and met not only William Laidlaw, but also James Hogg and his mother Margaret Laidlaw – all active tradition bearers. These visits and his friendship to William Laidlaw was to have a profound impact on his understanding of the cultural memory of the Scottish Borders in general and his edition of the </w:t>
      </w:r>
      <w:r w:rsidRPr="000D6126">
        <w:rPr>
          <w:i/>
        </w:rPr>
        <w:t>Minstrelsy of the Scottish Border</w:t>
      </w:r>
      <w:r w:rsidRPr="000D6126">
        <w:t xml:space="preserve"> in particular</w:t>
      </w:r>
      <w:bookmarkEnd w:id="1"/>
      <w:bookmarkEnd w:id="2"/>
      <w:bookmarkEnd w:id="3"/>
      <w:bookmarkEnd w:id="4"/>
      <w:r w:rsidRPr="000D6126">
        <w:t xml:space="preserve">. By re-visiting the topic of </w:t>
      </w:r>
      <w:proofErr w:type="spellStart"/>
      <w:r w:rsidRPr="000D6126">
        <w:t>Blackhouse</w:t>
      </w:r>
      <w:proofErr w:type="spellEnd"/>
      <w:r w:rsidRPr="000D6126">
        <w:t xml:space="preserve"> and the Laidlaw-Hogg families, I will examine their contributions to our stock of ballad lore and explore their underlying understanding of memory and oral tradition. </w:t>
      </w:r>
    </w:p>
    <w:p w14:paraId="7ABF1AA7" w14:textId="77777777" w:rsidR="009700AB" w:rsidRPr="000D6126" w:rsidRDefault="009700AB" w:rsidP="009700AB">
      <w:pPr>
        <w:tabs>
          <w:tab w:val="left" w:pos="567"/>
          <w:tab w:val="left" w:pos="1134"/>
        </w:tabs>
        <w:spacing w:after="0" w:line="240" w:lineRule="auto"/>
      </w:pPr>
    </w:p>
    <w:p w14:paraId="3EF90570" w14:textId="77777777" w:rsidR="00B2000D" w:rsidRPr="000D6126" w:rsidRDefault="00B2000D" w:rsidP="009700AB">
      <w:pPr>
        <w:pStyle w:val="ABSTRACTTITLE"/>
        <w:tabs>
          <w:tab w:val="left" w:pos="567"/>
          <w:tab w:val="left" w:pos="1134"/>
        </w:tabs>
      </w:pPr>
      <w:r w:rsidRPr="000D6126">
        <w:t>The Broken Token: Recognising and Remembering</w:t>
      </w:r>
    </w:p>
    <w:p w14:paraId="72527D0A" w14:textId="77777777" w:rsidR="00B2000D" w:rsidRPr="000D6126" w:rsidRDefault="00B2000D" w:rsidP="009700AB">
      <w:pPr>
        <w:pStyle w:val="PAPERGIVER"/>
        <w:tabs>
          <w:tab w:val="left" w:pos="567"/>
          <w:tab w:val="left" w:pos="1134"/>
        </w:tabs>
      </w:pPr>
      <w:r w:rsidRPr="000D6126">
        <w:t>Andy Rouse</w:t>
      </w:r>
    </w:p>
    <w:p w14:paraId="6193E34A" w14:textId="77777777" w:rsidR="00B2000D" w:rsidRPr="000D6126" w:rsidRDefault="00B2000D" w:rsidP="009700AB">
      <w:pPr>
        <w:tabs>
          <w:tab w:val="left" w:pos="567"/>
          <w:tab w:val="left" w:pos="1134"/>
        </w:tabs>
        <w:spacing w:after="0" w:line="240" w:lineRule="auto"/>
      </w:pPr>
    </w:p>
    <w:p w14:paraId="01837510" w14:textId="77777777" w:rsidR="00B2000D" w:rsidRDefault="00B2000D" w:rsidP="009700AB">
      <w:pPr>
        <w:tabs>
          <w:tab w:val="left" w:pos="567"/>
          <w:tab w:val="left" w:pos="1134"/>
        </w:tabs>
        <w:spacing w:after="0" w:line="240" w:lineRule="auto"/>
      </w:pPr>
      <w:r w:rsidRPr="000D6126">
        <w:t xml:space="preserve">There are sufficiently many songs with a </w:t>
      </w:r>
      <w:r>
        <w:t>“</w:t>
      </w:r>
      <w:r w:rsidRPr="000D6126">
        <w:t>broken motif</w:t>
      </w:r>
      <w:r>
        <w:t>”</w:t>
      </w:r>
      <w:r w:rsidRPr="000D6126">
        <w:t xml:space="preserve"> for them to </w:t>
      </w:r>
      <w:proofErr w:type="gramStart"/>
      <w:r w:rsidRPr="000D6126">
        <w:t>be seen as</w:t>
      </w:r>
      <w:proofErr w:type="gramEnd"/>
      <w:r w:rsidRPr="000D6126">
        <w:t xml:space="preserve"> a category or type of song. But to what extent is the idea of two young people splitting an object and keeping half each a declaration of undying love, and how much a very practical means of recognition after a period of separation in a world preceding the camera and lacking (for most) even a portrait of one’s nearest and dearest?</w:t>
      </w:r>
    </w:p>
    <w:p w14:paraId="2B2E9EDC" w14:textId="77777777" w:rsidR="00B2000D" w:rsidRDefault="00B2000D" w:rsidP="009700AB">
      <w:pPr>
        <w:tabs>
          <w:tab w:val="left" w:pos="567"/>
          <w:tab w:val="left" w:pos="1134"/>
        </w:tabs>
        <w:spacing w:after="0" w:line="240" w:lineRule="auto"/>
      </w:pPr>
      <w:r>
        <w:tab/>
      </w:r>
      <w:r w:rsidRPr="000D6126">
        <w:t xml:space="preserve">Since the advent of advanced software coupled with heightened security at airports and use of CCTV in crime work, much research has been done and </w:t>
      </w:r>
      <w:proofErr w:type="gramStart"/>
      <w:r w:rsidRPr="000D6126">
        <w:t>continues on</w:t>
      </w:r>
      <w:proofErr w:type="gramEnd"/>
      <w:r w:rsidRPr="000D6126">
        <w:t xml:space="preserve"> facial (and body) recognition by machines, but comparatively little on the ability (or lack of it) by humans to recognise even those previously close to them after the passing of medium-long periods of time.</w:t>
      </w:r>
    </w:p>
    <w:p w14:paraId="369132AB" w14:textId="0E624DE5" w:rsidR="00B2000D" w:rsidRPr="000D6126" w:rsidRDefault="00B2000D" w:rsidP="009700AB">
      <w:pPr>
        <w:tabs>
          <w:tab w:val="left" w:pos="567"/>
          <w:tab w:val="left" w:pos="1134"/>
        </w:tabs>
        <w:spacing w:after="0" w:line="240" w:lineRule="auto"/>
      </w:pPr>
      <w:r>
        <w:tab/>
      </w:r>
      <w:r w:rsidRPr="000D6126">
        <w:t xml:space="preserve">The present study was ignited by an event in my own family in the present millennium where upon arrival at their doorstep a son was not recognised by his parents after a space of around 10 years (in the former’s middle age). To what extent is this extreme? Is it possible that the relatively large number of </w:t>
      </w:r>
      <w:r>
        <w:t>“</w:t>
      </w:r>
      <w:r w:rsidRPr="000D6126">
        <w:t>broken token</w:t>
      </w:r>
      <w:r>
        <w:t>”</w:t>
      </w:r>
      <w:r w:rsidRPr="000D6126">
        <w:t xml:space="preserve"> folksongs suggests evidence that loss/lack of recognition of others once romantically closely engaged was a </w:t>
      </w:r>
      <w:r>
        <w:t>“</w:t>
      </w:r>
      <w:r w:rsidRPr="000D6126">
        <w:t>common</w:t>
      </w:r>
      <w:r>
        <w:t>”</w:t>
      </w:r>
      <w:r w:rsidRPr="000D6126">
        <w:t xml:space="preserve"> or </w:t>
      </w:r>
      <w:r>
        <w:t>“</w:t>
      </w:r>
      <w:r w:rsidRPr="000D6126">
        <w:t>usual</w:t>
      </w:r>
      <w:r>
        <w:t>”</w:t>
      </w:r>
      <w:r w:rsidRPr="000D6126">
        <w:t xml:space="preserve"> phenomenon</w:t>
      </w:r>
      <w:r>
        <w:t xml:space="preserve">,” </w:t>
      </w:r>
      <w:r w:rsidRPr="000D6126">
        <w:t>or is it maybe just a great theme for a story?</w:t>
      </w:r>
    </w:p>
    <w:p w14:paraId="7B5199CE" w14:textId="77777777" w:rsidR="00B2000D" w:rsidRPr="000D6126" w:rsidRDefault="00B2000D" w:rsidP="009700AB">
      <w:pPr>
        <w:tabs>
          <w:tab w:val="left" w:pos="567"/>
          <w:tab w:val="left" w:pos="1134"/>
        </w:tabs>
        <w:spacing w:after="0" w:line="240" w:lineRule="auto"/>
      </w:pPr>
    </w:p>
    <w:p w14:paraId="461C147A" w14:textId="77777777" w:rsidR="002C6CAC" w:rsidRPr="000D6126" w:rsidRDefault="002C6CAC" w:rsidP="009700AB">
      <w:pPr>
        <w:pStyle w:val="ABSTRACTTITLE"/>
        <w:tabs>
          <w:tab w:val="left" w:pos="567"/>
          <w:tab w:val="left" w:pos="1134"/>
        </w:tabs>
        <w:rPr>
          <w:lang w:val="en-US"/>
        </w:rPr>
      </w:pPr>
      <w:r w:rsidRPr="000D6126">
        <w:rPr>
          <w:lang w:val="en-US"/>
        </w:rPr>
        <w:t>Memory and Formulas in Moravian and Slovakian Traditional Songs</w:t>
      </w:r>
    </w:p>
    <w:p w14:paraId="3E4A5620" w14:textId="77777777" w:rsidR="002C6CAC" w:rsidRPr="000D6126" w:rsidRDefault="002C6CAC" w:rsidP="009700AB">
      <w:pPr>
        <w:pStyle w:val="PAPERGIVER"/>
        <w:rPr>
          <w:lang w:val="en-US"/>
        </w:rPr>
      </w:pPr>
      <w:proofErr w:type="spellStart"/>
      <w:r w:rsidRPr="000D6126">
        <w:rPr>
          <w:lang w:val="en-US"/>
        </w:rPr>
        <w:t>Ondřej</w:t>
      </w:r>
      <w:proofErr w:type="spellEnd"/>
      <w:r w:rsidRPr="000D6126">
        <w:rPr>
          <w:lang w:val="en-US"/>
        </w:rPr>
        <w:t xml:space="preserve"> </w:t>
      </w:r>
      <w:proofErr w:type="spellStart"/>
      <w:r w:rsidRPr="000D6126">
        <w:rPr>
          <w:lang w:val="en-US"/>
        </w:rPr>
        <w:t>Skovajsa</w:t>
      </w:r>
      <w:proofErr w:type="spellEnd"/>
      <w:r w:rsidRPr="000D6126">
        <w:rPr>
          <w:lang w:val="en-US"/>
        </w:rPr>
        <w:t xml:space="preserve">, PhD, Department of </w:t>
      </w:r>
      <w:r w:rsidRPr="007116F6">
        <w:t>Ethnology</w:t>
      </w:r>
      <w:r w:rsidRPr="000D6126">
        <w:rPr>
          <w:lang w:val="en-US"/>
        </w:rPr>
        <w:t>, Charles University</w:t>
      </w:r>
    </w:p>
    <w:p w14:paraId="16FC0292" w14:textId="77777777" w:rsidR="001229E0" w:rsidRPr="000D6126" w:rsidRDefault="001229E0" w:rsidP="009700AB">
      <w:pPr>
        <w:tabs>
          <w:tab w:val="left" w:pos="567"/>
          <w:tab w:val="left" w:pos="1134"/>
        </w:tabs>
        <w:spacing w:after="0" w:line="240" w:lineRule="auto"/>
        <w:rPr>
          <w:lang w:val="en-US"/>
        </w:rPr>
      </w:pPr>
    </w:p>
    <w:p w14:paraId="02658378" w14:textId="4A21C814" w:rsidR="002C6CAC" w:rsidRPr="000D6126" w:rsidRDefault="002C6CAC" w:rsidP="009700AB">
      <w:pPr>
        <w:tabs>
          <w:tab w:val="left" w:pos="567"/>
          <w:tab w:val="left" w:pos="1134"/>
        </w:tabs>
        <w:spacing w:after="0" w:line="240" w:lineRule="auto"/>
        <w:rPr>
          <w:lang w:val="en-US"/>
        </w:rPr>
      </w:pPr>
      <w:r w:rsidRPr="000D6126">
        <w:rPr>
          <w:lang w:val="en-US"/>
        </w:rPr>
        <w:t xml:space="preserve">The paper will </w:t>
      </w:r>
      <w:proofErr w:type="spellStart"/>
      <w:r w:rsidRPr="000D6126">
        <w:rPr>
          <w:lang w:val="en-US"/>
        </w:rPr>
        <w:t>summar</w:t>
      </w:r>
      <w:r w:rsidR="005A15BC" w:rsidRPr="000D6126">
        <w:rPr>
          <w:lang w:val="en-US"/>
        </w:rPr>
        <w:t>ise</w:t>
      </w:r>
      <w:proofErr w:type="spellEnd"/>
      <w:r w:rsidRPr="000D6126">
        <w:rPr>
          <w:lang w:val="en-US"/>
        </w:rPr>
        <w:t xml:space="preserve"> the results of </w:t>
      </w:r>
      <w:r w:rsidR="00FE4DF2">
        <w:rPr>
          <w:lang w:val="en-US"/>
        </w:rPr>
        <w:t>my</w:t>
      </w:r>
      <w:r w:rsidRPr="000D6126">
        <w:rPr>
          <w:lang w:val="en-US"/>
        </w:rPr>
        <w:t xml:space="preserve"> emerging second PhD dissertation on </w:t>
      </w:r>
      <w:r w:rsidR="000D6126">
        <w:rPr>
          <w:lang w:val="en-US"/>
        </w:rPr>
        <w:t>“</w:t>
      </w:r>
      <w:r w:rsidRPr="000D6126">
        <w:rPr>
          <w:lang w:val="en-US"/>
        </w:rPr>
        <w:t>Memory and Formulas in Moravian and Slovakian Traditional Songs</w:t>
      </w:r>
      <w:r w:rsidR="006B2E91">
        <w:rPr>
          <w:lang w:val="en-US"/>
        </w:rPr>
        <w:t>,”</w:t>
      </w:r>
      <w:r w:rsidRPr="000D6126">
        <w:rPr>
          <w:lang w:val="en-US"/>
        </w:rPr>
        <w:t xml:space="preserve"> which places the singer</w:t>
      </w:r>
      <w:r w:rsidR="00592F5F" w:rsidRPr="000D6126">
        <w:rPr>
          <w:lang w:val="en-US"/>
        </w:rPr>
        <w:t>’</w:t>
      </w:r>
      <w:r w:rsidRPr="000D6126">
        <w:rPr>
          <w:lang w:val="en-US"/>
        </w:rPr>
        <w:t>s and singing community</w:t>
      </w:r>
      <w:r w:rsidR="00592F5F" w:rsidRPr="000D6126">
        <w:rPr>
          <w:lang w:val="en-US"/>
        </w:rPr>
        <w:t>’</w:t>
      </w:r>
      <w:r w:rsidRPr="000D6126">
        <w:rPr>
          <w:lang w:val="en-US"/>
        </w:rPr>
        <w:t xml:space="preserve">s memory at the center of analysis. </w:t>
      </w:r>
    </w:p>
    <w:p w14:paraId="0B713703" w14:textId="77777777" w:rsidR="002C6CAC" w:rsidRPr="000D6126" w:rsidRDefault="002C6CAC" w:rsidP="009700AB">
      <w:pPr>
        <w:tabs>
          <w:tab w:val="left" w:pos="567"/>
          <w:tab w:val="left" w:pos="1134"/>
        </w:tabs>
        <w:spacing w:after="0" w:line="240" w:lineRule="auto"/>
        <w:ind w:firstLine="720"/>
        <w:rPr>
          <w:lang w:val="en-US"/>
        </w:rPr>
      </w:pPr>
      <w:r w:rsidRPr="000D6126">
        <w:rPr>
          <w:lang w:val="en-US"/>
        </w:rPr>
        <w:t xml:space="preserve">First part of the talk will focus on an armchair textual analysis of selected Moravian and Slovakian songs using the criterion of memory. After briefly discussing the mnemonic role of incremental repetition, </w:t>
      </w:r>
      <w:proofErr w:type="spellStart"/>
      <w:r w:rsidRPr="000D6126">
        <w:rPr>
          <w:lang w:val="en-US"/>
        </w:rPr>
        <w:t>apostrophy</w:t>
      </w:r>
      <w:proofErr w:type="spellEnd"/>
      <w:r w:rsidRPr="000D6126">
        <w:rPr>
          <w:lang w:val="en-US"/>
        </w:rPr>
        <w:t xml:space="preserve">, parallelism, dialogue, assonance, numbers, length, and genre; the mnemonic role of bodily movement as recorded by scholars (Marcel </w:t>
      </w:r>
      <w:proofErr w:type="spellStart"/>
      <w:r w:rsidRPr="000D6126">
        <w:rPr>
          <w:lang w:val="en-US"/>
        </w:rPr>
        <w:t>Jousse</w:t>
      </w:r>
      <w:proofErr w:type="spellEnd"/>
      <w:r w:rsidRPr="000D6126">
        <w:rPr>
          <w:lang w:val="en-US"/>
        </w:rPr>
        <w:t xml:space="preserve">, </w:t>
      </w:r>
      <w:proofErr w:type="spellStart"/>
      <w:r w:rsidRPr="000D6126">
        <w:rPr>
          <w:lang w:val="en-US"/>
        </w:rPr>
        <w:t>Vladimír</w:t>
      </w:r>
      <w:proofErr w:type="spellEnd"/>
      <w:r w:rsidRPr="000D6126">
        <w:rPr>
          <w:lang w:val="en-US"/>
        </w:rPr>
        <w:t xml:space="preserve"> </w:t>
      </w:r>
      <w:proofErr w:type="spellStart"/>
      <w:r w:rsidRPr="000D6126">
        <w:rPr>
          <w:lang w:val="en-US"/>
        </w:rPr>
        <w:t>Úlehla</w:t>
      </w:r>
      <w:proofErr w:type="spellEnd"/>
      <w:r w:rsidRPr="000D6126">
        <w:rPr>
          <w:lang w:val="en-US"/>
        </w:rPr>
        <w:t>) will be discussed, and a hypothesis of mental maps will be presented. Attention will also be given to allegorical mnemonic formulae, main traces of communal memory, shaped like pebbles by communal memory, and the value system they represent shall be explored.</w:t>
      </w:r>
    </w:p>
    <w:p w14:paraId="11582C36" w14:textId="148F54E5" w:rsidR="002C6CAC" w:rsidRPr="000D6126" w:rsidRDefault="002C6CAC" w:rsidP="009700AB">
      <w:pPr>
        <w:tabs>
          <w:tab w:val="left" w:pos="567"/>
          <w:tab w:val="left" w:pos="1134"/>
        </w:tabs>
        <w:spacing w:after="0" w:line="240" w:lineRule="auto"/>
        <w:ind w:firstLine="720"/>
        <w:rPr>
          <w:lang w:val="en-US"/>
        </w:rPr>
      </w:pPr>
      <w:r w:rsidRPr="000D6126">
        <w:rPr>
          <w:lang w:val="en-US"/>
        </w:rPr>
        <w:t xml:space="preserve">Second, the paper will sum up results of a recent field research based in </w:t>
      </w:r>
      <w:proofErr w:type="spellStart"/>
      <w:r w:rsidRPr="000D6126">
        <w:rPr>
          <w:lang w:val="en-US"/>
        </w:rPr>
        <w:t>Horná</w:t>
      </w:r>
      <w:proofErr w:type="spellEnd"/>
      <w:r w:rsidRPr="000D6126">
        <w:rPr>
          <w:lang w:val="en-US"/>
        </w:rPr>
        <w:t xml:space="preserve"> </w:t>
      </w:r>
      <w:proofErr w:type="spellStart"/>
      <w:r w:rsidRPr="000D6126">
        <w:rPr>
          <w:lang w:val="en-US"/>
        </w:rPr>
        <w:t>Mariková</w:t>
      </w:r>
      <w:proofErr w:type="spellEnd"/>
      <w:r w:rsidRPr="000D6126">
        <w:rPr>
          <w:lang w:val="en-US"/>
        </w:rPr>
        <w:t xml:space="preserve"> and </w:t>
      </w:r>
      <w:proofErr w:type="spellStart"/>
      <w:r w:rsidRPr="000D6126">
        <w:rPr>
          <w:lang w:val="en-US"/>
        </w:rPr>
        <w:t>Papradno</w:t>
      </w:r>
      <w:proofErr w:type="spellEnd"/>
      <w:r w:rsidRPr="000D6126">
        <w:rPr>
          <w:lang w:val="en-US"/>
        </w:rPr>
        <w:t xml:space="preserve">, Slovakia, which takes advantage of comparison of 1961–textual record of Jaroslav </w:t>
      </w:r>
      <w:proofErr w:type="spellStart"/>
      <w:r w:rsidRPr="000D6126">
        <w:rPr>
          <w:lang w:val="en-US"/>
        </w:rPr>
        <w:t>Smutný</w:t>
      </w:r>
      <w:proofErr w:type="spellEnd"/>
      <w:r w:rsidRPr="000D6126">
        <w:rPr>
          <w:lang w:val="en-US"/>
        </w:rPr>
        <w:t xml:space="preserve"> and current 2018 audio recordings. The focus of attention will be the recordings of two now sister-singers, Cecilia (84) and Anna (78) </w:t>
      </w:r>
      <w:proofErr w:type="spellStart"/>
      <w:r w:rsidRPr="000D6126">
        <w:rPr>
          <w:lang w:val="en-US"/>
        </w:rPr>
        <w:t>Patáčikovy</w:t>
      </w:r>
      <w:proofErr w:type="spellEnd"/>
      <w:r w:rsidRPr="000D6126">
        <w:rPr>
          <w:lang w:val="en-US"/>
        </w:rPr>
        <w:t xml:space="preserve">. Apart from tracing the variation </w:t>
      </w:r>
      <w:proofErr w:type="spellStart"/>
      <w:r w:rsidRPr="000D6126">
        <w:rPr>
          <w:lang w:val="en-US"/>
        </w:rPr>
        <w:t>proces</w:t>
      </w:r>
      <w:proofErr w:type="spellEnd"/>
      <w:r w:rsidRPr="000D6126">
        <w:rPr>
          <w:lang w:val="en-US"/>
        </w:rPr>
        <w:t xml:space="preserve">, it will explore on the ways the tradition bearers learned their songs, how learning the music corresponds with learning the text, the (absence of) songbooks, how their memory recalls, what it forgets and how it creatively makes up the forgotten; the way they claim some of the traditional songs as their </w:t>
      </w:r>
      <w:r w:rsidR="000D6126">
        <w:rPr>
          <w:lang w:val="en-US"/>
        </w:rPr>
        <w:t>“</w:t>
      </w:r>
      <w:r w:rsidRPr="000D6126">
        <w:rPr>
          <w:lang w:val="en-US"/>
        </w:rPr>
        <w:t>own</w:t>
      </w:r>
      <w:r w:rsidR="006B2E91">
        <w:rPr>
          <w:lang w:val="en-US"/>
        </w:rPr>
        <w:t>,”</w:t>
      </w:r>
      <w:r w:rsidRPr="000D6126">
        <w:rPr>
          <w:lang w:val="en-US"/>
        </w:rPr>
        <w:t xml:space="preserve"> and how they understand the allegorical mnemonic meanings. </w:t>
      </w:r>
    </w:p>
    <w:p w14:paraId="7EA4CDF9" w14:textId="6592FA59" w:rsidR="002C6CAC" w:rsidRPr="000D6126" w:rsidRDefault="002C6CAC" w:rsidP="009700AB">
      <w:pPr>
        <w:tabs>
          <w:tab w:val="left" w:pos="567"/>
          <w:tab w:val="left" w:pos="1134"/>
        </w:tabs>
        <w:spacing w:after="0" w:line="240" w:lineRule="auto"/>
        <w:ind w:firstLine="720"/>
        <w:rPr>
          <w:lang w:val="en-US"/>
        </w:rPr>
      </w:pPr>
      <w:r w:rsidRPr="000D6126">
        <w:rPr>
          <w:lang w:val="en-US"/>
        </w:rPr>
        <w:t xml:space="preserve">Third, the talk will briefly introduce a digital humanities project </w:t>
      </w:r>
      <w:hyperlink r:id="rId7" w:history="1">
        <w:r w:rsidRPr="000D6126">
          <w:rPr>
            <w:rStyle w:val="Hypertextovodkaz"/>
            <w:lang w:val="en-US"/>
          </w:rPr>
          <w:t>www.folksong.eu</w:t>
        </w:r>
      </w:hyperlink>
      <w:r w:rsidRPr="000D6126">
        <w:rPr>
          <w:lang w:val="en-US"/>
        </w:rPr>
        <w:t xml:space="preserve"> on whose future development </w:t>
      </w:r>
      <w:r w:rsidR="00FE4DF2">
        <w:rPr>
          <w:lang w:val="en-US"/>
        </w:rPr>
        <w:t>I am a co-worker,</w:t>
      </w:r>
      <w:r w:rsidRPr="000D6126">
        <w:rPr>
          <w:lang w:val="en-US"/>
        </w:rPr>
        <w:t xml:space="preserve"> and which </w:t>
      </w:r>
      <w:r w:rsidR="00FE4DF2">
        <w:rPr>
          <w:lang w:val="en-US"/>
        </w:rPr>
        <w:t>I</w:t>
      </w:r>
      <w:r w:rsidRPr="000D6126">
        <w:rPr>
          <w:lang w:val="en-US"/>
        </w:rPr>
        <w:t xml:space="preserve"> use as an analytical tool.</w:t>
      </w:r>
    </w:p>
    <w:p w14:paraId="137ECD85" w14:textId="77777777" w:rsidR="002C6CAC" w:rsidRPr="000D6126" w:rsidRDefault="002C6CAC" w:rsidP="009700AB">
      <w:pPr>
        <w:tabs>
          <w:tab w:val="left" w:pos="567"/>
          <w:tab w:val="left" w:pos="1134"/>
        </w:tabs>
        <w:spacing w:after="0" w:line="240" w:lineRule="auto"/>
        <w:rPr>
          <w:lang w:val="en-US"/>
        </w:rPr>
      </w:pPr>
    </w:p>
    <w:p w14:paraId="7925F4D4" w14:textId="4A1355AD" w:rsidR="00B2000D" w:rsidRPr="000D6126" w:rsidRDefault="00B2000D" w:rsidP="009700AB">
      <w:pPr>
        <w:pStyle w:val="ABSTRACTTITLE"/>
        <w:tabs>
          <w:tab w:val="left" w:pos="567"/>
          <w:tab w:val="left" w:pos="1134"/>
        </w:tabs>
      </w:pPr>
      <w:r w:rsidRPr="000D6126">
        <w:t xml:space="preserve">Memory and </w:t>
      </w:r>
      <w:r w:rsidR="009700AB">
        <w:t>A</w:t>
      </w:r>
      <w:r w:rsidRPr="000D6126">
        <w:t>spects of Women’s Lives in Korean Narrative Songs</w:t>
      </w:r>
    </w:p>
    <w:p w14:paraId="402E6D30" w14:textId="77777777" w:rsidR="00B2000D" w:rsidRPr="000D6126" w:rsidRDefault="00B2000D" w:rsidP="009700AB">
      <w:pPr>
        <w:pStyle w:val="PAPERGIVER"/>
        <w:tabs>
          <w:tab w:val="left" w:pos="567"/>
          <w:tab w:val="left" w:pos="1134"/>
        </w:tabs>
      </w:pPr>
      <w:proofErr w:type="spellStart"/>
      <w:r>
        <w:t>Youngsook</w:t>
      </w:r>
      <w:proofErr w:type="spellEnd"/>
      <w:r>
        <w:t xml:space="preserve"> </w:t>
      </w:r>
      <w:r w:rsidRPr="000D6126">
        <w:t xml:space="preserve">Suh, </w:t>
      </w:r>
      <w:proofErr w:type="spellStart"/>
      <w:r>
        <w:t>Hannam</w:t>
      </w:r>
      <w:proofErr w:type="spellEnd"/>
      <w:r>
        <w:t xml:space="preserve"> University, South Korea</w:t>
      </w:r>
    </w:p>
    <w:p w14:paraId="501FB429" w14:textId="77777777" w:rsidR="00B2000D" w:rsidRPr="000D6126" w:rsidRDefault="00B2000D" w:rsidP="009700AB">
      <w:pPr>
        <w:pStyle w:val="a"/>
        <w:tabs>
          <w:tab w:val="left" w:pos="567"/>
          <w:tab w:val="left" w:pos="1134"/>
        </w:tabs>
        <w:spacing w:line="240" w:lineRule="auto"/>
        <w:rPr>
          <w:rFonts w:asciiTheme="minorHAnsi" w:hAnsiTheme="minorHAnsi"/>
          <w:szCs w:val="22"/>
        </w:rPr>
      </w:pPr>
    </w:p>
    <w:p w14:paraId="6B4F6E0C" w14:textId="77777777" w:rsidR="00B2000D" w:rsidRPr="000D6126" w:rsidRDefault="00B2000D" w:rsidP="009700AB">
      <w:pPr>
        <w:pStyle w:val="a"/>
        <w:tabs>
          <w:tab w:val="left" w:pos="567"/>
          <w:tab w:val="left" w:pos="1134"/>
        </w:tabs>
        <w:spacing w:line="240" w:lineRule="auto"/>
        <w:rPr>
          <w:rFonts w:asciiTheme="minorHAnsi" w:hAnsiTheme="minorHAnsi"/>
          <w:szCs w:val="22"/>
        </w:rPr>
      </w:pPr>
      <w:r w:rsidRPr="000D6126">
        <w:rPr>
          <w:rFonts w:asciiTheme="minorHAnsi" w:hAnsiTheme="minorHAnsi"/>
          <w:szCs w:val="22"/>
        </w:rPr>
        <w:t xml:space="preserve">This article examines how Korean narrative songs have formed and transmitted the memories and features of women since the Middle Ages. These narrative songs have been created and handed down mainly by women, reconstructing women’s specific experiences and memories. Korean narrative songs in traditional society are mostly concerned with the life of a woman in a male-centered patriarchal society. The features of women expressed in these songs show how Korean women </w:t>
      </w:r>
      <w:proofErr w:type="spellStart"/>
      <w:r w:rsidRPr="000D6126">
        <w:rPr>
          <w:rFonts w:asciiTheme="minorHAnsi" w:hAnsiTheme="minorHAnsi"/>
          <w:szCs w:val="22"/>
        </w:rPr>
        <w:t>recognised</w:t>
      </w:r>
      <w:proofErr w:type="spellEnd"/>
      <w:r w:rsidRPr="000D6126">
        <w:rPr>
          <w:rFonts w:asciiTheme="minorHAnsi" w:hAnsiTheme="minorHAnsi"/>
          <w:szCs w:val="22"/>
        </w:rPr>
        <w:t xml:space="preserve"> their social reality. The features of women in Korean narrative songs are as follows: a woman who suffers from the abuse of family members, a woman who commits suicide because of her husband getting a concubine, and a woman who curses a man who betrayed her. These features of women have been repeated in women’s memories and are embodied in narrative songs. This shows women’s tragic reality and their perception of reality in Korean traditional society. However, some songs show a sense of resistance to the reality of women through a paradoxical solution, such as the union of husband and wife (or lovers) after death. These songs were released on record and revived as songs of resistance by the popular singers and progressive students who demanded democratization during the era of dictatorship in South Korea.</w:t>
      </w:r>
    </w:p>
    <w:p w14:paraId="613DA470" w14:textId="77777777" w:rsidR="00B2000D" w:rsidRPr="000D6126" w:rsidRDefault="00B2000D" w:rsidP="009700AB">
      <w:pPr>
        <w:tabs>
          <w:tab w:val="left" w:pos="567"/>
          <w:tab w:val="left" w:pos="1134"/>
        </w:tabs>
        <w:spacing w:after="0" w:line="240" w:lineRule="auto"/>
      </w:pPr>
    </w:p>
    <w:p w14:paraId="4F4A732F" w14:textId="0B4B9B6F" w:rsidR="00B2000D" w:rsidRPr="000D6126" w:rsidRDefault="00B2000D" w:rsidP="009700AB">
      <w:pPr>
        <w:pStyle w:val="ABSTRACTTITLE"/>
        <w:tabs>
          <w:tab w:val="left" w:pos="567"/>
          <w:tab w:val="left" w:pos="1134"/>
        </w:tabs>
      </w:pPr>
      <w:r w:rsidRPr="000D6126">
        <w:t xml:space="preserve">Emigration as Drama: Personal and Collective Memories in </w:t>
      </w:r>
      <w:r w:rsidR="00FE4DF2">
        <w:t>“</w:t>
      </w:r>
      <w:r w:rsidRPr="000D6126">
        <w:t>The Girl of the Waves</w:t>
      </w:r>
      <w:r w:rsidR="00FE4DF2">
        <w:t>”</w:t>
      </w:r>
    </w:p>
    <w:p w14:paraId="7631A3AB" w14:textId="77777777" w:rsidR="00B2000D" w:rsidRPr="000D6126" w:rsidRDefault="00B2000D" w:rsidP="009700AB">
      <w:pPr>
        <w:pStyle w:val="PAPERGIVER"/>
        <w:tabs>
          <w:tab w:val="left" w:pos="567"/>
          <w:tab w:val="left" w:pos="1134"/>
        </w:tabs>
      </w:pPr>
      <w:proofErr w:type="spellStart"/>
      <w:r w:rsidRPr="000D6126">
        <w:t>Olimbi</w:t>
      </w:r>
      <w:proofErr w:type="spellEnd"/>
      <w:r w:rsidRPr="000D6126">
        <w:t xml:space="preserve"> </w:t>
      </w:r>
      <w:proofErr w:type="spellStart"/>
      <w:r>
        <w:t>Velaj</w:t>
      </w:r>
      <w:proofErr w:type="spellEnd"/>
      <w:r w:rsidRPr="000D6126">
        <w:t>, Albania</w:t>
      </w:r>
    </w:p>
    <w:p w14:paraId="6960CFE7" w14:textId="77777777" w:rsidR="00B2000D" w:rsidRPr="000D6126" w:rsidRDefault="00B2000D" w:rsidP="009700AB">
      <w:pPr>
        <w:tabs>
          <w:tab w:val="left" w:pos="567"/>
          <w:tab w:val="left" w:pos="1134"/>
        </w:tabs>
        <w:spacing w:after="0" w:line="240" w:lineRule="auto"/>
      </w:pPr>
    </w:p>
    <w:p w14:paraId="4214C9A1" w14:textId="77777777" w:rsidR="00B2000D" w:rsidRDefault="00B2000D" w:rsidP="009700AB">
      <w:pPr>
        <w:tabs>
          <w:tab w:val="left" w:pos="567"/>
          <w:tab w:val="left" w:pos="1134"/>
        </w:tabs>
        <w:spacing w:after="0" w:line="240" w:lineRule="auto"/>
      </w:pPr>
      <w:r w:rsidRPr="000D6126">
        <w:t xml:space="preserve">Albanian emigration was very dramatic since </w:t>
      </w:r>
      <w:r>
        <w:t>the fifteenth</w:t>
      </w:r>
      <w:r w:rsidRPr="000D6126">
        <w:t xml:space="preserve"> century, when </w:t>
      </w:r>
      <w:r>
        <w:t xml:space="preserve">the </w:t>
      </w:r>
      <w:r w:rsidRPr="000D6126">
        <w:t>Ot</w:t>
      </w:r>
      <w:r>
        <w:t>t</w:t>
      </w:r>
      <w:r w:rsidRPr="000D6126">
        <w:t xml:space="preserve">omans established </w:t>
      </w:r>
      <w:proofErr w:type="gramStart"/>
      <w:r w:rsidRPr="000D6126">
        <w:t>definitely in</w:t>
      </w:r>
      <w:proofErr w:type="gramEnd"/>
      <w:r w:rsidRPr="000D6126">
        <w:t xml:space="preserve"> their territories. Emigration was permanent and ma</w:t>
      </w:r>
      <w:r>
        <w:t>s</w:t>
      </w:r>
      <w:r w:rsidRPr="000D6126">
        <w:t xml:space="preserve">sive especially in south Albania. </w:t>
      </w:r>
      <w:proofErr w:type="gramStart"/>
      <w:r w:rsidRPr="000D6126">
        <w:t xml:space="preserve">As </w:t>
      </w:r>
      <w:r>
        <w:t>a consequence</w:t>
      </w:r>
      <w:proofErr w:type="gramEnd"/>
      <w:r w:rsidRPr="000D6126">
        <w:t>, male member</w:t>
      </w:r>
      <w:r>
        <w:t>s</w:t>
      </w:r>
      <w:r w:rsidRPr="000D6126">
        <w:t xml:space="preserve"> of families were </w:t>
      </w:r>
      <w:r>
        <w:t>often</w:t>
      </w:r>
      <w:r w:rsidRPr="000D6126">
        <w:t xml:space="preserve"> abroad, if they were in a certain age. In social fra</w:t>
      </w:r>
      <w:r>
        <w:t>mes, emigration was a huge dra</w:t>
      </w:r>
      <w:r w:rsidRPr="000D6126">
        <w:t>ma</w:t>
      </w:r>
      <w:r>
        <w:t>, with p</w:t>
      </w:r>
      <w:r w:rsidRPr="000D6126">
        <w:t>ersonal and co</w:t>
      </w:r>
      <w:r>
        <w:t>l</w:t>
      </w:r>
      <w:r w:rsidRPr="000D6126">
        <w:t>lective memories</w:t>
      </w:r>
      <w:r>
        <w:t xml:space="preserve"> often</w:t>
      </w:r>
      <w:r w:rsidRPr="000D6126">
        <w:t xml:space="preserve"> expressed in ballads or folk songs. </w:t>
      </w:r>
    </w:p>
    <w:p w14:paraId="3287F0DE" w14:textId="77777777" w:rsidR="00B2000D" w:rsidRDefault="00B2000D" w:rsidP="009700AB">
      <w:pPr>
        <w:tabs>
          <w:tab w:val="left" w:pos="567"/>
          <w:tab w:val="left" w:pos="1134"/>
        </w:tabs>
        <w:spacing w:after="0" w:line="240" w:lineRule="auto"/>
        <w:ind w:firstLine="720"/>
      </w:pPr>
      <w:r>
        <w:t>This paper considers how “memory”</w:t>
      </w:r>
      <w:r w:rsidRPr="000D6126">
        <w:t xml:space="preserve"> became part of </w:t>
      </w:r>
      <w:r>
        <w:t xml:space="preserve">the </w:t>
      </w:r>
      <w:r w:rsidRPr="000D6126">
        <w:t xml:space="preserve">ballad </w:t>
      </w:r>
      <w:r>
        <w:t xml:space="preserve">tradition through the </w:t>
      </w:r>
      <w:r w:rsidRPr="000D6126">
        <w:t xml:space="preserve">very popular </w:t>
      </w:r>
      <w:r>
        <w:t>song</w:t>
      </w:r>
      <w:r w:rsidRPr="000D6126">
        <w:t xml:space="preserve">, </w:t>
      </w:r>
      <w:r>
        <w:t>“Girl of the W</w:t>
      </w:r>
      <w:r w:rsidRPr="000D6126">
        <w:t>aves</w:t>
      </w:r>
      <w:r>
        <w:t>,”</w:t>
      </w:r>
      <w:r w:rsidRPr="000D6126">
        <w:t xml:space="preserve"> which describes the faith of a poor, orphan girl</w:t>
      </w:r>
      <w:r>
        <w:t>. H</w:t>
      </w:r>
      <w:r w:rsidRPr="000D6126">
        <w:t xml:space="preserve">er lover </w:t>
      </w:r>
      <w:r>
        <w:t>has</w:t>
      </w:r>
      <w:r w:rsidRPr="000D6126">
        <w:t xml:space="preserve"> gone abroad, </w:t>
      </w:r>
      <w:r>
        <w:t>and they promised</w:t>
      </w:r>
      <w:r w:rsidRPr="000D6126">
        <w:t xml:space="preserve"> each other </w:t>
      </w:r>
      <w:r>
        <w:t>that they would</w:t>
      </w:r>
      <w:r w:rsidRPr="000D6126">
        <w:t xml:space="preserve"> meet again and marry one day</w:t>
      </w:r>
      <w:r>
        <w:t>. The g</w:t>
      </w:r>
      <w:r w:rsidRPr="000D6126">
        <w:t xml:space="preserve">irl is waiting </w:t>
      </w:r>
      <w:r>
        <w:t xml:space="preserve">by the </w:t>
      </w:r>
      <w:r w:rsidRPr="000D6126">
        <w:t>seaside</w:t>
      </w:r>
      <w:r>
        <w:t xml:space="preserve">, but eventually </w:t>
      </w:r>
      <w:r w:rsidRPr="000D6126">
        <w:t>loses hope and died of sad</w:t>
      </w:r>
      <w:r>
        <w:t>ness</w:t>
      </w:r>
      <w:r w:rsidRPr="000D6126">
        <w:t>.</w:t>
      </w:r>
      <w:r>
        <w:t xml:space="preserve"> The b</w:t>
      </w:r>
      <w:r w:rsidRPr="000D6126">
        <w:t>allad is based on a real situation</w:t>
      </w:r>
      <w:r>
        <w:t>, passed down through time, and recorded for the first time in Paris in 1930</w:t>
      </w:r>
      <w:r w:rsidRPr="000D6126">
        <w:t xml:space="preserve">. </w:t>
      </w:r>
    </w:p>
    <w:p w14:paraId="24304426" w14:textId="77777777" w:rsidR="00B2000D" w:rsidRPr="000D6126" w:rsidRDefault="00B2000D" w:rsidP="009700AB">
      <w:pPr>
        <w:tabs>
          <w:tab w:val="left" w:pos="567"/>
          <w:tab w:val="left" w:pos="1134"/>
        </w:tabs>
        <w:spacing w:after="0" w:line="240" w:lineRule="auto"/>
        <w:ind w:firstLine="720"/>
      </w:pPr>
      <w:r>
        <w:t>The m</w:t>
      </w:r>
      <w:r w:rsidRPr="000D6126">
        <w:t xml:space="preserve">otif of </w:t>
      </w:r>
      <w:r>
        <w:t xml:space="preserve">the </w:t>
      </w:r>
      <w:r w:rsidRPr="000D6126">
        <w:t xml:space="preserve">ballad is </w:t>
      </w:r>
      <w:r>
        <w:t xml:space="preserve">represented across the Mediterranean area, and I will explore </w:t>
      </w:r>
      <w:r w:rsidRPr="000D6126">
        <w:t>how</w:t>
      </w:r>
      <w:r>
        <w:t xml:space="preserve"> the</w:t>
      </w:r>
      <w:r w:rsidRPr="000D6126">
        <w:t xml:space="preserve"> ballad reflects </w:t>
      </w:r>
      <w:r>
        <w:t xml:space="preserve">the </w:t>
      </w:r>
      <w:r w:rsidRPr="000D6126">
        <w:t>personal and col</w:t>
      </w:r>
      <w:r>
        <w:t>l</w:t>
      </w:r>
      <w:r w:rsidRPr="000D6126">
        <w:t>ective situation</w:t>
      </w:r>
      <w:r>
        <w:t xml:space="preserve">s, describing other forms of the song, </w:t>
      </w:r>
      <w:r w:rsidRPr="000D6126">
        <w:t xml:space="preserve">modern versions with melodies in the end of </w:t>
      </w:r>
      <w:r>
        <w:t>the twentieth</w:t>
      </w:r>
      <w:r w:rsidRPr="000D6126">
        <w:t xml:space="preserve"> century and </w:t>
      </w:r>
      <w:r>
        <w:t>the early</w:t>
      </w:r>
      <w:r w:rsidRPr="000D6126">
        <w:t xml:space="preserve"> </w:t>
      </w:r>
      <w:r>
        <w:t xml:space="preserve">twenty-first century. </w:t>
      </w:r>
    </w:p>
    <w:p w14:paraId="6AB334ED" w14:textId="77777777" w:rsidR="00B2000D" w:rsidRPr="000D6126" w:rsidRDefault="00B2000D" w:rsidP="009700AB">
      <w:pPr>
        <w:tabs>
          <w:tab w:val="left" w:pos="567"/>
          <w:tab w:val="left" w:pos="1134"/>
        </w:tabs>
        <w:spacing w:after="0" w:line="240" w:lineRule="auto"/>
      </w:pPr>
    </w:p>
    <w:p w14:paraId="039F53D0" w14:textId="0AF46370" w:rsidR="0062655B" w:rsidRPr="000D6126" w:rsidRDefault="0062655B" w:rsidP="009700AB">
      <w:pPr>
        <w:pStyle w:val="ABSTRACTTITLE"/>
        <w:tabs>
          <w:tab w:val="left" w:pos="567"/>
          <w:tab w:val="left" w:pos="1134"/>
        </w:tabs>
      </w:pPr>
      <w:proofErr w:type="spellStart"/>
      <w:r w:rsidRPr="000D6126">
        <w:t>Räuberballaden</w:t>
      </w:r>
      <w:proofErr w:type="spellEnd"/>
      <w:r w:rsidRPr="000D6126">
        <w:t xml:space="preserve"> in der </w:t>
      </w:r>
      <w:proofErr w:type="spellStart"/>
      <w:r w:rsidRPr="000D6126">
        <w:t>Tschechischen</w:t>
      </w:r>
      <w:proofErr w:type="spellEnd"/>
      <w:r w:rsidRPr="000D6126">
        <w:t xml:space="preserve"> </w:t>
      </w:r>
      <w:proofErr w:type="spellStart"/>
      <w:r w:rsidRPr="000D6126">
        <w:t>Republik</w:t>
      </w:r>
      <w:proofErr w:type="spellEnd"/>
      <w:r w:rsidRPr="000D6126">
        <w:t xml:space="preserve"> und der </w:t>
      </w:r>
      <w:proofErr w:type="spellStart"/>
      <w:r w:rsidRPr="000D6126">
        <w:t>Slowakei</w:t>
      </w:r>
      <w:proofErr w:type="spellEnd"/>
    </w:p>
    <w:p w14:paraId="125F0FB5" w14:textId="77777777" w:rsidR="0062655B" w:rsidRPr="007116F6" w:rsidRDefault="0062655B" w:rsidP="009700AB">
      <w:pPr>
        <w:pStyle w:val="PAPERGIVER"/>
      </w:pPr>
      <w:r w:rsidRPr="000D6126">
        <w:t xml:space="preserve">Adam </w:t>
      </w:r>
      <w:proofErr w:type="spellStart"/>
      <w:r w:rsidRPr="000D6126">
        <w:t>Votruba</w:t>
      </w:r>
      <w:proofErr w:type="spellEnd"/>
    </w:p>
    <w:p w14:paraId="62CAADD4" w14:textId="77777777" w:rsidR="009700AB" w:rsidRDefault="009700AB" w:rsidP="009700AB">
      <w:pPr>
        <w:spacing w:after="0"/>
        <w:rPr>
          <w:kern w:val="1"/>
        </w:rPr>
      </w:pPr>
    </w:p>
    <w:p w14:paraId="2ED7089F" w14:textId="77777777" w:rsidR="0062655B" w:rsidRPr="000D6126" w:rsidRDefault="0062655B" w:rsidP="009700AB">
      <w:pPr>
        <w:rPr>
          <w:kern w:val="1"/>
        </w:rPr>
      </w:pPr>
      <w:r w:rsidRPr="000D6126">
        <w:rPr>
          <w:kern w:val="1"/>
        </w:rPr>
        <w:t xml:space="preserve">In der </w:t>
      </w:r>
      <w:proofErr w:type="spellStart"/>
      <w:r w:rsidRPr="000D6126">
        <w:rPr>
          <w:kern w:val="1"/>
        </w:rPr>
        <w:t>Tschechischen</w:t>
      </w:r>
      <w:proofErr w:type="spellEnd"/>
      <w:r w:rsidRPr="000D6126">
        <w:rPr>
          <w:kern w:val="1"/>
        </w:rPr>
        <w:t xml:space="preserve"> </w:t>
      </w:r>
      <w:proofErr w:type="spellStart"/>
      <w:r w:rsidRPr="000D6126">
        <w:rPr>
          <w:kern w:val="1"/>
        </w:rPr>
        <w:t>Republik</w:t>
      </w:r>
      <w:proofErr w:type="spellEnd"/>
      <w:r w:rsidRPr="000D6126">
        <w:rPr>
          <w:kern w:val="1"/>
        </w:rPr>
        <w:t xml:space="preserve"> </w:t>
      </w:r>
      <w:proofErr w:type="spellStart"/>
      <w:r w:rsidRPr="000D6126">
        <w:rPr>
          <w:kern w:val="1"/>
        </w:rPr>
        <w:t>findet</w:t>
      </w:r>
      <w:proofErr w:type="spellEnd"/>
      <w:r w:rsidRPr="000D6126">
        <w:rPr>
          <w:kern w:val="1"/>
        </w:rPr>
        <w:t xml:space="preserve"> man die </w:t>
      </w:r>
      <w:proofErr w:type="spellStart"/>
      <w:r w:rsidRPr="000D6126">
        <w:rPr>
          <w:kern w:val="1"/>
        </w:rPr>
        <w:t>traditionellen</w:t>
      </w:r>
      <w:proofErr w:type="spellEnd"/>
      <w:r w:rsidRPr="000D6126">
        <w:rPr>
          <w:kern w:val="1"/>
        </w:rPr>
        <w:t xml:space="preserve"> </w:t>
      </w:r>
      <w:proofErr w:type="spellStart"/>
      <w:r w:rsidRPr="000D6126">
        <w:rPr>
          <w:kern w:val="1"/>
        </w:rPr>
        <w:t>Balladen</w:t>
      </w:r>
      <w:proofErr w:type="spellEnd"/>
      <w:r w:rsidRPr="000D6126">
        <w:rPr>
          <w:kern w:val="1"/>
        </w:rPr>
        <w:t xml:space="preserve"> </w:t>
      </w:r>
      <w:proofErr w:type="spellStart"/>
      <w:r w:rsidRPr="000D6126">
        <w:rPr>
          <w:kern w:val="1"/>
        </w:rPr>
        <w:t>mit</w:t>
      </w:r>
      <w:proofErr w:type="spellEnd"/>
      <w:r w:rsidRPr="000D6126">
        <w:rPr>
          <w:kern w:val="1"/>
        </w:rPr>
        <w:t xml:space="preserve"> </w:t>
      </w:r>
      <w:proofErr w:type="spellStart"/>
      <w:r w:rsidRPr="000D6126">
        <w:rPr>
          <w:kern w:val="1"/>
        </w:rPr>
        <w:t>Räuber</w:t>
      </w:r>
      <w:proofErr w:type="spellEnd"/>
      <w:r w:rsidRPr="000D6126">
        <w:rPr>
          <w:kern w:val="1"/>
        </w:rPr>
        <w:t xml:space="preserve">- und </w:t>
      </w:r>
      <w:proofErr w:type="spellStart"/>
      <w:r w:rsidRPr="000D6126">
        <w:rPr>
          <w:kern w:val="1"/>
        </w:rPr>
        <w:t>Banditenthematik</w:t>
      </w:r>
      <w:proofErr w:type="spellEnd"/>
      <w:r w:rsidRPr="000D6126">
        <w:rPr>
          <w:kern w:val="1"/>
        </w:rPr>
        <w:t xml:space="preserve"> </w:t>
      </w:r>
      <w:proofErr w:type="spellStart"/>
      <w:r w:rsidRPr="000D6126">
        <w:rPr>
          <w:kern w:val="1"/>
        </w:rPr>
        <w:t>nur</w:t>
      </w:r>
      <w:proofErr w:type="spellEnd"/>
      <w:r w:rsidRPr="000D6126">
        <w:rPr>
          <w:kern w:val="1"/>
        </w:rPr>
        <w:t xml:space="preserve"> in den </w:t>
      </w:r>
      <w:proofErr w:type="spellStart"/>
      <w:r w:rsidRPr="000D6126">
        <w:rPr>
          <w:kern w:val="1"/>
        </w:rPr>
        <w:t>östlichen</w:t>
      </w:r>
      <w:proofErr w:type="spellEnd"/>
      <w:r w:rsidRPr="000D6126">
        <w:rPr>
          <w:kern w:val="1"/>
        </w:rPr>
        <w:t xml:space="preserve"> </w:t>
      </w:r>
      <w:proofErr w:type="spellStart"/>
      <w:r w:rsidRPr="000D6126">
        <w:rPr>
          <w:kern w:val="1"/>
        </w:rPr>
        <w:t>Gebieten</w:t>
      </w:r>
      <w:proofErr w:type="spellEnd"/>
      <w:r w:rsidRPr="000D6126">
        <w:rPr>
          <w:kern w:val="1"/>
        </w:rPr>
        <w:t xml:space="preserve">, d. h. in den Bergen </w:t>
      </w:r>
      <w:proofErr w:type="spellStart"/>
      <w:r w:rsidRPr="000D6126">
        <w:rPr>
          <w:kern w:val="1"/>
        </w:rPr>
        <w:t>im</w:t>
      </w:r>
      <w:proofErr w:type="spellEnd"/>
      <w:r w:rsidRPr="000D6126">
        <w:rPr>
          <w:kern w:val="1"/>
        </w:rPr>
        <w:t xml:space="preserve"> </w:t>
      </w:r>
      <w:proofErr w:type="spellStart"/>
      <w:r w:rsidRPr="000D6126">
        <w:rPr>
          <w:kern w:val="1"/>
        </w:rPr>
        <w:t>Osten</w:t>
      </w:r>
      <w:proofErr w:type="spellEnd"/>
      <w:r w:rsidRPr="000D6126">
        <w:rPr>
          <w:kern w:val="1"/>
        </w:rPr>
        <w:t xml:space="preserve"> von </w:t>
      </w:r>
      <w:proofErr w:type="spellStart"/>
      <w:r w:rsidRPr="000D6126">
        <w:rPr>
          <w:kern w:val="1"/>
        </w:rPr>
        <w:t>Mähren</w:t>
      </w:r>
      <w:proofErr w:type="spellEnd"/>
      <w:r w:rsidRPr="000D6126">
        <w:rPr>
          <w:kern w:val="1"/>
        </w:rPr>
        <w:t xml:space="preserve"> und Schlesien. </w:t>
      </w:r>
      <w:proofErr w:type="spellStart"/>
      <w:r w:rsidRPr="000D6126">
        <w:rPr>
          <w:kern w:val="1"/>
        </w:rPr>
        <w:t>Diese</w:t>
      </w:r>
      <w:proofErr w:type="spellEnd"/>
      <w:r w:rsidRPr="000D6126">
        <w:rPr>
          <w:kern w:val="1"/>
        </w:rPr>
        <w:t xml:space="preserve"> Lieder </w:t>
      </w:r>
      <w:proofErr w:type="spellStart"/>
      <w:r w:rsidRPr="000D6126">
        <w:rPr>
          <w:kern w:val="1"/>
        </w:rPr>
        <w:t>sind</w:t>
      </w:r>
      <w:proofErr w:type="spellEnd"/>
      <w:r w:rsidRPr="000D6126">
        <w:rPr>
          <w:kern w:val="1"/>
        </w:rPr>
        <w:t xml:space="preserve"> </w:t>
      </w:r>
      <w:proofErr w:type="spellStart"/>
      <w:r w:rsidRPr="000D6126">
        <w:rPr>
          <w:kern w:val="1"/>
        </w:rPr>
        <w:t>mit</w:t>
      </w:r>
      <w:proofErr w:type="spellEnd"/>
      <w:r w:rsidRPr="000D6126">
        <w:rPr>
          <w:kern w:val="1"/>
        </w:rPr>
        <w:t xml:space="preserve"> </w:t>
      </w:r>
      <w:proofErr w:type="spellStart"/>
      <w:r w:rsidRPr="000D6126">
        <w:rPr>
          <w:kern w:val="1"/>
        </w:rPr>
        <w:t>Balladen</w:t>
      </w:r>
      <w:proofErr w:type="spellEnd"/>
      <w:r w:rsidRPr="000D6126">
        <w:rPr>
          <w:kern w:val="1"/>
        </w:rPr>
        <w:t xml:space="preserve"> in der </w:t>
      </w:r>
      <w:proofErr w:type="spellStart"/>
      <w:r w:rsidRPr="000D6126">
        <w:rPr>
          <w:kern w:val="1"/>
        </w:rPr>
        <w:t>Slowakei</w:t>
      </w:r>
      <w:proofErr w:type="spellEnd"/>
      <w:r w:rsidRPr="000D6126">
        <w:rPr>
          <w:kern w:val="1"/>
        </w:rPr>
        <w:t xml:space="preserve"> und </w:t>
      </w:r>
      <w:proofErr w:type="spellStart"/>
      <w:r w:rsidRPr="000D6126">
        <w:rPr>
          <w:kern w:val="1"/>
        </w:rPr>
        <w:t>auch</w:t>
      </w:r>
      <w:proofErr w:type="spellEnd"/>
      <w:r w:rsidRPr="000D6126">
        <w:rPr>
          <w:kern w:val="1"/>
        </w:rPr>
        <w:t xml:space="preserve"> in </w:t>
      </w:r>
      <w:proofErr w:type="spellStart"/>
      <w:r w:rsidRPr="000D6126">
        <w:rPr>
          <w:kern w:val="1"/>
        </w:rPr>
        <w:t>Polen</w:t>
      </w:r>
      <w:proofErr w:type="spellEnd"/>
      <w:r w:rsidRPr="000D6126">
        <w:rPr>
          <w:kern w:val="1"/>
        </w:rPr>
        <w:t xml:space="preserve"> </w:t>
      </w:r>
      <w:proofErr w:type="spellStart"/>
      <w:r w:rsidRPr="000D6126">
        <w:rPr>
          <w:kern w:val="1"/>
        </w:rPr>
        <w:t>verwandt</w:t>
      </w:r>
      <w:proofErr w:type="spellEnd"/>
      <w:r w:rsidRPr="000D6126">
        <w:rPr>
          <w:kern w:val="1"/>
        </w:rPr>
        <w:t xml:space="preserve">. Die </w:t>
      </w:r>
      <w:proofErr w:type="spellStart"/>
      <w:r w:rsidRPr="000D6126">
        <w:rPr>
          <w:kern w:val="1"/>
        </w:rPr>
        <w:t>Räuberballaden</w:t>
      </w:r>
      <w:proofErr w:type="spellEnd"/>
      <w:r w:rsidRPr="000D6126">
        <w:rPr>
          <w:kern w:val="1"/>
        </w:rPr>
        <w:t xml:space="preserve"> </w:t>
      </w:r>
      <w:proofErr w:type="spellStart"/>
      <w:r w:rsidRPr="000D6126">
        <w:rPr>
          <w:kern w:val="1"/>
        </w:rPr>
        <w:t>sind</w:t>
      </w:r>
      <w:proofErr w:type="spellEnd"/>
      <w:r w:rsidRPr="000D6126">
        <w:rPr>
          <w:kern w:val="1"/>
        </w:rPr>
        <w:t xml:space="preserve"> </w:t>
      </w:r>
      <w:proofErr w:type="spellStart"/>
      <w:r w:rsidRPr="000D6126">
        <w:rPr>
          <w:kern w:val="1"/>
        </w:rPr>
        <w:t>daher</w:t>
      </w:r>
      <w:proofErr w:type="spellEnd"/>
      <w:r w:rsidRPr="000D6126">
        <w:rPr>
          <w:kern w:val="1"/>
        </w:rPr>
        <w:t xml:space="preserve"> </w:t>
      </w:r>
      <w:proofErr w:type="spellStart"/>
      <w:r w:rsidRPr="000D6126">
        <w:rPr>
          <w:kern w:val="1"/>
        </w:rPr>
        <w:t>typisch</w:t>
      </w:r>
      <w:proofErr w:type="spellEnd"/>
      <w:r w:rsidRPr="000D6126">
        <w:rPr>
          <w:kern w:val="1"/>
        </w:rPr>
        <w:t xml:space="preserve"> </w:t>
      </w:r>
      <w:proofErr w:type="spellStart"/>
      <w:r w:rsidRPr="000D6126">
        <w:rPr>
          <w:kern w:val="1"/>
        </w:rPr>
        <w:t>für</w:t>
      </w:r>
      <w:proofErr w:type="spellEnd"/>
      <w:r w:rsidRPr="000D6126">
        <w:rPr>
          <w:kern w:val="1"/>
        </w:rPr>
        <w:t xml:space="preserve"> die </w:t>
      </w:r>
      <w:proofErr w:type="spellStart"/>
      <w:r w:rsidRPr="000D6126">
        <w:rPr>
          <w:kern w:val="1"/>
        </w:rPr>
        <w:t>Karpatengebiete</w:t>
      </w:r>
      <w:proofErr w:type="spellEnd"/>
      <w:r w:rsidRPr="000D6126">
        <w:rPr>
          <w:kern w:val="1"/>
        </w:rPr>
        <w:t xml:space="preserve"> </w:t>
      </w:r>
      <w:proofErr w:type="spellStart"/>
      <w:r w:rsidRPr="000D6126">
        <w:rPr>
          <w:kern w:val="1"/>
        </w:rPr>
        <w:t>dieser</w:t>
      </w:r>
      <w:proofErr w:type="spellEnd"/>
      <w:r w:rsidRPr="000D6126">
        <w:rPr>
          <w:kern w:val="1"/>
        </w:rPr>
        <w:t xml:space="preserve"> </w:t>
      </w:r>
      <w:proofErr w:type="spellStart"/>
      <w:r w:rsidRPr="000D6126">
        <w:rPr>
          <w:kern w:val="1"/>
        </w:rPr>
        <w:t>drei</w:t>
      </w:r>
      <w:proofErr w:type="spellEnd"/>
      <w:r w:rsidRPr="000D6126">
        <w:rPr>
          <w:kern w:val="1"/>
        </w:rPr>
        <w:t xml:space="preserve"> </w:t>
      </w:r>
      <w:proofErr w:type="spellStart"/>
      <w:r w:rsidRPr="000D6126">
        <w:rPr>
          <w:kern w:val="1"/>
        </w:rPr>
        <w:t>Staaten</w:t>
      </w:r>
      <w:proofErr w:type="spellEnd"/>
      <w:r w:rsidRPr="000D6126">
        <w:rPr>
          <w:kern w:val="1"/>
        </w:rPr>
        <w:t xml:space="preserve">. Es </w:t>
      </w:r>
      <w:proofErr w:type="spellStart"/>
      <w:r w:rsidRPr="000D6126">
        <w:rPr>
          <w:kern w:val="1"/>
        </w:rPr>
        <w:t>gibt</w:t>
      </w:r>
      <w:proofErr w:type="spellEnd"/>
      <w:r w:rsidRPr="000D6126">
        <w:rPr>
          <w:kern w:val="1"/>
        </w:rPr>
        <w:t xml:space="preserve"> fast </w:t>
      </w:r>
      <w:proofErr w:type="spellStart"/>
      <w:r w:rsidRPr="000D6126">
        <w:rPr>
          <w:kern w:val="1"/>
        </w:rPr>
        <w:t>keine</w:t>
      </w:r>
      <w:proofErr w:type="spellEnd"/>
      <w:r w:rsidRPr="000D6126">
        <w:rPr>
          <w:kern w:val="1"/>
        </w:rPr>
        <w:t xml:space="preserve"> </w:t>
      </w:r>
      <w:proofErr w:type="spellStart"/>
      <w:r w:rsidRPr="000D6126">
        <w:rPr>
          <w:kern w:val="1"/>
        </w:rPr>
        <w:t>traditionellen</w:t>
      </w:r>
      <w:proofErr w:type="spellEnd"/>
      <w:r w:rsidRPr="000D6126">
        <w:rPr>
          <w:kern w:val="1"/>
        </w:rPr>
        <w:t xml:space="preserve"> </w:t>
      </w:r>
      <w:proofErr w:type="spellStart"/>
      <w:r w:rsidRPr="000D6126">
        <w:rPr>
          <w:kern w:val="1"/>
        </w:rPr>
        <w:t>Bauernlieder</w:t>
      </w:r>
      <w:proofErr w:type="spellEnd"/>
      <w:r w:rsidRPr="000D6126">
        <w:rPr>
          <w:kern w:val="1"/>
        </w:rPr>
        <w:t xml:space="preserve"> </w:t>
      </w:r>
      <w:proofErr w:type="spellStart"/>
      <w:r w:rsidRPr="000D6126">
        <w:rPr>
          <w:kern w:val="1"/>
        </w:rPr>
        <w:t>dieser</w:t>
      </w:r>
      <w:proofErr w:type="spellEnd"/>
      <w:r w:rsidRPr="000D6126">
        <w:rPr>
          <w:kern w:val="1"/>
        </w:rPr>
        <w:t xml:space="preserve"> Art </w:t>
      </w:r>
      <w:proofErr w:type="spellStart"/>
      <w:r w:rsidRPr="000D6126">
        <w:rPr>
          <w:kern w:val="1"/>
        </w:rPr>
        <w:t>westlich</w:t>
      </w:r>
      <w:proofErr w:type="spellEnd"/>
      <w:r w:rsidRPr="000D6126">
        <w:rPr>
          <w:kern w:val="1"/>
        </w:rPr>
        <w:t xml:space="preserve"> der </w:t>
      </w:r>
      <w:proofErr w:type="spellStart"/>
      <w:r w:rsidRPr="000D6126">
        <w:rPr>
          <w:kern w:val="1"/>
        </w:rPr>
        <w:t>Karpaten</w:t>
      </w:r>
      <w:proofErr w:type="spellEnd"/>
      <w:r w:rsidRPr="000D6126">
        <w:rPr>
          <w:kern w:val="1"/>
        </w:rPr>
        <w:t xml:space="preserve">. Der </w:t>
      </w:r>
      <w:proofErr w:type="spellStart"/>
      <w:r w:rsidRPr="000D6126">
        <w:rPr>
          <w:kern w:val="1"/>
        </w:rPr>
        <w:t>Vortrag</w:t>
      </w:r>
      <w:proofErr w:type="spellEnd"/>
      <w:r w:rsidRPr="000D6126">
        <w:rPr>
          <w:kern w:val="1"/>
        </w:rPr>
        <w:t xml:space="preserve"> </w:t>
      </w:r>
      <w:proofErr w:type="spellStart"/>
      <w:r w:rsidRPr="000D6126">
        <w:rPr>
          <w:kern w:val="1"/>
        </w:rPr>
        <w:t>vergleicht</w:t>
      </w:r>
      <w:proofErr w:type="spellEnd"/>
      <w:r w:rsidRPr="000D6126">
        <w:rPr>
          <w:kern w:val="1"/>
        </w:rPr>
        <w:t xml:space="preserve"> </w:t>
      </w:r>
      <w:proofErr w:type="spellStart"/>
      <w:r w:rsidRPr="000D6126">
        <w:rPr>
          <w:kern w:val="1"/>
        </w:rPr>
        <w:t>beide</w:t>
      </w:r>
      <w:proofErr w:type="spellEnd"/>
      <w:r w:rsidRPr="000D6126">
        <w:rPr>
          <w:kern w:val="1"/>
        </w:rPr>
        <w:t xml:space="preserve"> </w:t>
      </w:r>
      <w:proofErr w:type="spellStart"/>
      <w:r w:rsidRPr="000D6126">
        <w:rPr>
          <w:kern w:val="1"/>
        </w:rPr>
        <w:t>Orte</w:t>
      </w:r>
      <w:proofErr w:type="spellEnd"/>
      <w:r w:rsidRPr="000D6126">
        <w:rPr>
          <w:kern w:val="1"/>
        </w:rPr>
        <w:t xml:space="preserve"> </w:t>
      </w:r>
      <w:proofErr w:type="spellStart"/>
      <w:r w:rsidRPr="000D6126">
        <w:rPr>
          <w:kern w:val="1"/>
        </w:rPr>
        <w:t>aus</w:t>
      </w:r>
      <w:proofErr w:type="spellEnd"/>
      <w:r w:rsidRPr="000D6126">
        <w:rPr>
          <w:kern w:val="1"/>
        </w:rPr>
        <w:t xml:space="preserve"> der </w:t>
      </w:r>
      <w:proofErr w:type="spellStart"/>
      <w:r w:rsidRPr="000D6126">
        <w:rPr>
          <w:kern w:val="1"/>
        </w:rPr>
        <w:t>Perspektive</w:t>
      </w:r>
      <w:proofErr w:type="spellEnd"/>
      <w:r w:rsidRPr="000D6126">
        <w:rPr>
          <w:kern w:val="1"/>
        </w:rPr>
        <w:t xml:space="preserve"> </w:t>
      </w:r>
      <w:proofErr w:type="spellStart"/>
      <w:r w:rsidRPr="000D6126">
        <w:rPr>
          <w:kern w:val="1"/>
        </w:rPr>
        <w:t>epischer</w:t>
      </w:r>
      <w:proofErr w:type="spellEnd"/>
      <w:r w:rsidRPr="000D6126">
        <w:rPr>
          <w:kern w:val="1"/>
        </w:rPr>
        <w:t xml:space="preserve"> Lieder und </w:t>
      </w:r>
      <w:proofErr w:type="spellStart"/>
      <w:r w:rsidRPr="000D6126">
        <w:rPr>
          <w:kern w:val="1"/>
        </w:rPr>
        <w:t>sucht</w:t>
      </w:r>
      <w:proofErr w:type="spellEnd"/>
      <w:r w:rsidRPr="000D6126">
        <w:rPr>
          <w:kern w:val="1"/>
        </w:rPr>
        <w:t xml:space="preserve"> </w:t>
      </w:r>
      <w:proofErr w:type="spellStart"/>
      <w:r w:rsidRPr="000D6126">
        <w:rPr>
          <w:kern w:val="1"/>
        </w:rPr>
        <w:t>auch</w:t>
      </w:r>
      <w:proofErr w:type="spellEnd"/>
      <w:r w:rsidRPr="000D6126">
        <w:rPr>
          <w:kern w:val="1"/>
        </w:rPr>
        <w:t xml:space="preserve"> </w:t>
      </w:r>
      <w:proofErr w:type="spellStart"/>
      <w:r w:rsidRPr="000D6126">
        <w:rPr>
          <w:kern w:val="1"/>
        </w:rPr>
        <w:t>nach</w:t>
      </w:r>
      <w:proofErr w:type="spellEnd"/>
      <w:r w:rsidRPr="000D6126">
        <w:rPr>
          <w:kern w:val="1"/>
        </w:rPr>
        <w:t xml:space="preserve"> </w:t>
      </w:r>
      <w:proofErr w:type="spellStart"/>
      <w:r w:rsidRPr="000D6126">
        <w:rPr>
          <w:kern w:val="1"/>
        </w:rPr>
        <w:t>Verbindungen</w:t>
      </w:r>
      <w:proofErr w:type="spellEnd"/>
      <w:r w:rsidRPr="000D6126">
        <w:rPr>
          <w:kern w:val="1"/>
        </w:rPr>
        <w:t xml:space="preserve"> </w:t>
      </w:r>
      <w:proofErr w:type="spellStart"/>
      <w:r w:rsidRPr="000D6126">
        <w:rPr>
          <w:kern w:val="1"/>
        </w:rPr>
        <w:t>zu</w:t>
      </w:r>
      <w:proofErr w:type="spellEnd"/>
      <w:r w:rsidRPr="000D6126">
        <w:rPr>
          <w:kern w:val="1"/>
        </w:rPr>
        <w:t xml:space="preserve"> </w:t>
      </w:r>
      <w:proofErr w:type="spellStart"/>
      <w:r w:rsidRPr="000D6126">
        <w:rPr>
          <w:kern w:val="1"/>
        </w:rPr>
        <w:t>bestimmten</w:t>
      </w:r>
      <w:proofErr w:type="spellEnd"/>
      <w:r w:rsidRPr="000D6126">
        <w:rPr>
          <w:kern w:val="1"/>
        </w:rPr>
        <w:t xml:space="preserve"> </w:t>
      </w:r>
      <w:proofErr w:type="spellStart"/>
      <w:r w:rsidRPr="000D6126">
        <w:rPr>
          <w:kern w:val="1"/>
        </w:rPr>
        <w:t>Kriminalitätsformen</w:t>
      </w:r>
      <w:proofErr w:type="spellEnd"/>
      <w:r w:rsidRPr="000D6126">
        <w:rPr>
          <w:kern w:val="1"/>
        </w:rPr>
        <w:t xml:space="preserve"> auf </w:t>
      </w:r>
      <w:proofErr w:type="spellStart"/>
      <w:r w:rsidRPr="000D6126">
        <w:rPr>
          <w:kern w:val="1"/>
        </w:rPr>
        <w:t>dem</w:t>
      </w:r>
      <w:proofErr w:type="spellEnd"/>
      <w:r w:rsidRPr="000D6126">
        <w:rPr>
          <w:kern w:val="1"/>
        </w:rPr>
        <w:t xml:space="preserve"> Land.</w:t>
      </w:r>
    </w:p>
    <w:p w14:paraId="0A7293F5" w14:textId="77777777" w:rsidR="0062655B" w:rsidRPr="000D6126" w:rsidRDefault="0062655B" w:rsidP="009700AB">
      <w:pPr>
        <w:rPr>
          <w:kern w:val="1"/>
        </w:rPr>
      </w:pPr>
      <w:r w:rsidRPr="000D6126">
        <w:rPr>
          <w:kern w:val="1"/>
        </w:rPr>
        <w:tab/>
        <w:t xml:space="preserve">Der </w:t>
      </w:r>
      <w:proofErr w:type="spellStart"/>
      <w:r w:rsidRPr="000D6126">
        <w:rPr>
          <w:kern w:val="1"/>
        </w:rPr>
        <w:t>Historiker</w:t>
      </w:r>
      <w:proofErr w:type="spellEnd"/>
      <w:r w:rsidRPr="000D6126">
        <w:rPr>
          <w:kern w:val="1"/>
        </w:rPr>
        <w:t xml:space="preserve"> Eric Hobsbawm </w:t>
      </w:r>
      <w:proofErr w:type="spellStart"/>
      <w:r w:rsidRPr="000D6126">
        <w:rPr>
          <w:kern w:val="1"/>
        </w:rPr>
        <w:t>verwendete</w:t>
      </w:r>
      <w:proofErr w:type="spellEnd"/>
      <w:r w:rsidRPr="000D6126">
        <w:rPr>
          <w:kern w:val="1"/>
        </w:rPr>
        <w:t xml:space="preserve"> den </w:t>
      </w:r>
      <w:proofErr w:type="spellStart"/>
      <w:r w:rsidRPr="000D6126">
        <w:rPr>
          <w:kern w:val="1"/>
        </w:rPr>
        <w:t>Begriff</w:t>
      </w:r>
      <w:proofErr w:type="spellEnd"/>
      <w:r w:rsidRPr="000D6126">
        <w:rPr>
          <w:kern w:val="1"/>
        </w:rPr>
        <w:t xml:space="preserve"> </w:t>
      </w:r>
      <w:proofErr w:type="spellStart"/>
      <w:r w:rsidRPr="000D6126">
        <w:rPr>
          <w:kern w:val="1"/>
        </w:rPr>
        <w:t>Sozialbandit</w:t>
      </w:r>
      <w:proofErr w:type="spellEnd"/>
      <w:r w:rsidRPr="000D6126">
        <w:rPr>
          <w:kern w:val="1"/>
        </w:rPr>
        <w:t xml:space="preserve"> </w:t>
      </w:r>
      <w:proofErr w:type="spellStart"/>
      <w:r w:rsidRPr="000D6126">
        <w:rPr>
          <w:kern w:val="1"/>
        </w:rPr>
        <w:t>für</w:t>
      </w:r>
      <w:proofErr w:type="spellEnd"/>
      <w:r w:rsidRPr="000D6126">
        <w:rPr>
          <w:kern w:val="1"/>
        </w:rPr>
        <w:t xml:space="preserve"> die </w:t>
      </w:r>
      <w:proofErr w:type="spellStart"/>
      <w:r w:rsidRPr="000D6126">
        <w:rPr>
          <w:kern w:val="1"/>
        </w:rPr>
        <w:t>Banditen</w:t>
      </w:r>
      <w:proofErr w:type="spellEnd"/>
      <w:r w:rsidRPr="000D6126">
        <w:rPr>
          <w:kern w:val="1"/>
        </w:rPr>
        <w:t xml:space="preserve">, die in </w:t>
      </w:r>
      <w:proofErr w:type="spellStart"/>
      <w:r w:rsidRPr="000D6126">
        <w:rPr>
          <w:kern w:val="1"/>
        </w:rPr>
        <w:t>ihrer</w:t>
      </w:r>
      <w:proofErr w:type="spellEnd"/>
      <w:r w:rsidRPr="000D6126">
        <w:rPr>
          <w:kern w:val="1"/>
        </w:rPr>
        <w:t xml:space="preserve"> </w:t>
      </w:r>
      <w:proofErr w:type="spellStart"/>
      <w:r w:rsidRPr="000D6126">
        <w:rPr>
          <w:kern w:val="1"/>
        </w:rPr>
        <w:t>Dorfgemeinschaft</w:t>
      </w:r>
      <w:proofErr w:type="spellEnd"/>
      <w:r w:rsidRPr="000D6126">
        <w:rPr>
          <w:kern w:val="1"/>
        </w:rPr>
        <w:t xml:space="preserve"> </w:t>
      </w:r>
      <w:proofErr w:type="spellStart"/>
      <w:r w:rsidRPr="000D6126">
        <w:rPr>
          <w:kern w:val="1"/>
        </w:rPr>
        <w:t>bleiben</w:t>
      </w:r>
      <w:proofErr w:type="spellEnd"/>
      <w:r w:rsidRPr="000D6126">
        <w:rPr>
          <w:kern w:val="1"/>
        </w:rPr>
        <w:t xml:space="preserve"> und </w:t>
      </w:r>
      <w:proofErr w:type="spellStart"/>
      <w:r w:rsidRPr="000D6126">
        <w:rPr>
          <w:kern w:val="1"/>
        </w:rPr>
        <w:t>nicht</w:t>
      </w:r>
      <w:proofErr w:type="spellEnd"/>
      <w:r w:rsidRPr="000D6126">
        <w:rPr>
          <w:kern w:val="1"/>
        </w:rPr>
        <w:t xml:space="preserve"> </w:t>
      </w:r>
      <w:proofErr w:type="spellStart"/>
      <w:r w:rsidRPr="000D6126">
        <w:rPr>
          <w:kern w:val="1"/>
        </w:rPr>
        <w:t>für</w:t>
      </w:r>
      <w:proofErr w:type="spellEnd"/>
      <w:r w:rsidRPr="000D6126">
        <w:rPr>
          <w:kern w:val="1"/>
        </w:rPr>
        <w:t xml:space="preserve"> </w:t>
      </w:r>
      <w:proofErr w:type="spellStart"/>
      <w:r w:rsidRPr="000D6126">
        <w:rPr>
          <w:kern w:val="1"/>
        </w:rPr>
        <w:t>ihre</w:t>
      </w:r>
      <w:proofErr w:type="spellEnd"/>
      <w:r w:rsidRPr="000D6126">
        <w:rPr>
          <w:kern w:val="1"/>
        </w:rPr>
        <w:t xml:space="preserve"> </w:t>
      </w:r>
      <w:proofErr w:type="spellStart"/>
      <w:r w:rsidRPr="000D6126">
        <w:rPr>
          <w:kern w:val="1"/>
        </w:rPr>
        <w:t>Tätigkeit</w:t>
      </w:r>
      <w:proofErr w:type="spellEnd"/>
      <w:r w:rsidRPr="000D6126">
        <w:rPr>
          <w:kern w:val="1"/>
        </w:rPr>
        <w:t xml:space="preserve"> </w:t>
      </w:r>
      <w:proofErr w:type="spellStart"/>
      <w:r w:rsidRPr="000D6126">
        <w:rPr>
          <w:kern w:val="1"/>
        </w:rPr>
        <w:t>hier</w:t>
      </w:r>
      <w:proofErr w:type="spellEnd"/>
      <w:r w:rsidRPr="000D6126">
        <w:rPr>
          <w:kern w:val="1"/>
        </w:rPr>
        <w:t xml:space="preserve"> </w:t>
      </w:r>
      <w:proofErr w:type="spellStart"/>
      <w:r w:rsidRPr="000D6126">
        <w:rPr>
          <w:kern w:val="1"/>
        </w:rPr>
        <w:t>verurteilt</w:t>
      </w:r>
      <w:proofErr w:type="spellEnd"/>
      <w:r w:rsidRPr="000D6126">
        <w:rPr>
          <w:kern w:val="1"/>
        </w:rPr>
        <w:t xml:space="preserve"> </w:t>
      </w:r>
      <w:proofErr w:type="spellStart"/>
      <w:r w:rsidRPr="000D6126">
        <w:rPr>
          <w:kern w:val="1"/>
        </w:rPr>
        <w:t>werden</w:t>
      </w:r>
      <w:proofErr w:type="spellEnd"/>
      <w:r w:rsidRPr="000D6126">
        <w:rPr>
          <w:kern w:val="1"/>
        </w:rPr>
        <w:t xml:space="preserve">. </w:t>
      </w:r>
      <w:proofErr w:type="spellStart"/>
      <w:r w:rsidRPr="000D6126">
        <w:rPr>
          <w:kern w:val="1"/>
        </w:rPr>
        <w:t>Räuberlieder</w:t>
      </w:r>
      <w:proofErr w:type="spellEnd"/>
      <w:r w:rsidRPr="000D6126">
        <w:rPr>
          <w:kern w:val="1"/>
        </w:rPr>
        <w:t xml:space="preserve"> </w:t>
      </w:r>
      <w:proofErr w:type="spellStart"/>
      <w:r w:rsidRPr="000D6126">
        <w:rPr>
          <w:kern w:val="1"/>
        </w:rPr>
        <w:t>gibt</w:t>
      </w:r>
      <w:proofErr w:type="spellEnd"/>
      <w:r w:rsidRPr="000D6126">
        <w:rPr>
          <w:kern w:val="1"/>
        </w:rPr>
        <w:t xml:space="preserve"> es in der </w:t>
      </w:r>
      <w:proofErr w:type="spellStart"/>
      <w:r w:rsidRPr="000D6126">
        <w:rPr>
          <w:kern w:val="1"/>
        </w:rPr>
        <w:t>Tschechischen</w:t>
      </w:r>
      <w:proofErr w:type="spellEnd"/>
      <w:r w:rsidRPr="000D6126">
        <w:rPr>
          <w:kern w:val="1"/>
        </w:rPr>
        <w:t xml:space="preserve"> </w:t>
      </w:r>
      <w:proofErr w:type="spellStart"/>
      <w:r w:rsidRPr="000D6126">
        <w:rPr>
          <w:kern w:val="1"/>
        </w:rPr>
        <w:t>Republik</w:t>
      </w:r>
      <w:proofErr w:type="spellEnd"/>
      <w:r w:rsidRPr="000D6126">
        <w:rPr>
          <w:kern w:val="1"/>
        </w:rPr>
        <w:t xml:space="preserve"> und in der </w:t>
      </w:r>
      <w:proofErr w:type="spellStart"/>
      <w:r w:rsidRPr="000D6126">
        <w:rPr>
          <w:kern w:val="1"/>
        </w:rPr>
        <w:t>Slowakei</w:t>
      </w:r>
      <w:proofErr w:type="spellEnd"/>
      <w:r w:rsidRPr="000D6126">
        <w:rPr>
          <w:kern w:val="1"/>
        </w:rPr>
        <w:t xml:space="preserve">, wo es in der </w:t>
      </w:r>
      <w:proofErr w:type="spellStart"/>
      <w:r w:rsidRPr="000D6126">
        <w:rPr>
          <w:kern w:val="1"/>
        </w:rPr>
        <w:t>Vergangenheit</w:t>
      </w:r>
      <w:proofErr w:type="spellEnd"/>
      <w:r w:rsidRPr="000D6126">
        <w:rPr>
          <w:kern w:val="1"/>
        </w:rPr>
        <w:t xml:space="preserve"> </w:t>
      </w:r>
      <w:proofErr w:type="spellStart"/>
      <w:r w:rsidRPr="000D6126">
        <w:rPr>
          <w:kern w:val="1"/>
        </w:rPr>
        <w:t>Sozialbanditen</w:t>
      </w:r>
      <w:proofErr w:type="spellEnd"/>
      <w:r w:rsidRPr="000D6126">
        <w:rPr>
          <w:kern w:val="1"/>
        </w:rPr>
        <w:t xml:space="preserve"> gab. </w:t>
      </w:r>
      <w:proofErr w:type="spellStart"/>
      <w:r w:rsidRPr="000D6126">
        <w:rPr>
          <w:kern w:val="1"/>
        </w:rPr>
        <w:lastRenderedPageBreak/>
        <w:t>Besonders</w:t>
      </w:r>
      <w:proofErr w:type="spellEnd"/>
      <w:r w:rsidRPr="000D6126">
        <w:rPr>
          <w:kern w:val="1"/>
        </w:rPr>
        <w:t xml:space="preserve"> in den </w:t>
      </w:r>
      <w:proofErr w:type="spellStart"/>
      <w:r w:rsidRPr="000D6126">
        <w:rPr>
          <w:kern w:val="1"/>
        </w:rPr>
        <w:t>Gebieten</w:t>
      </w:r>
      <w:proofErr w:type="spellEnd"/>
      <w:r w:rsidRPr="000D6126">
        <w:rPr>
          <w:kern w:val="1"/>
        </w:rPr>
        <w:t xml:space="preserve">, die </w:t>
      </w:r>
      <w:proofErr w:type="spellStart"/>
      <w:r w:rsidRPr="000D6126">
        <w:rPr>
          <w:kern w:val="1"/>
        </w:rPr>
        <w:t>mit</w:t>
      </w:r>
      <w:proofErr w:type="spellEnd"/>
      <w:r w:rsidRPr="000D6126">
        <w:rPr>
          <w:kern w:val="1"/>
        </w:rPr>
        <w:t xml:space="preserve"> der </w:t>
      </w:r>
      <w:proofErr w:type="spellStart"/>
      <w:r w:rsidRPr="000D6126">
        <w:rPr>
          <w:kern w:val="1"/>
        </w:rPr>
        <w:t>Schäferkultur</w:t>
      </w:r>
      <w:proofErr w:type="spellEnd"/>
      <w:r w:rsidRPr="000D6126">
        <w:rPr>
          <w:kern w:val="1"/>
        </w:rPr>
        <w:t xml:space="preserve"> und der </w:t>
      </w:r>
      <w:proofErr w:type="spellStart"/>
      <w:r w:rsidRPr="000D6126">
        <w:rPr>
          <w:kern w:val="1"/>
        </w:rPr>
        <w:t>Bergschafzucht</w:t>
      </w:r>
      <w:proofErr w:type="spellEnd"/>
      <w:r w:rsidRPr="000D6126">
        <w:rPr>
          <w:kern w:val="1"/>
        </w:rPr>
        <w:t xml:space="preserve"> </w:t>
      </w:r>
      <w:proofErr w:type="spellStart"/>
      <w:r w:rsidRPr="000D6126">
        <w:rPr>
          <w:kern w:val="1"/>
        </w:rPr>
        <w:t>verbunden</w:t>
      </w:r>
      <w:proofErr w:type="spellEnd"/>
      <w:r w:rsidRPr="000D6126">
        <w:rPr>
          <w:kern w:val="1"/>
        </w:rPr>
        <w:t xml:space="preserve"> </w:t>
      </w:r>
      <w:proofErr w:type="spellStart"/>
      <w:r w:rsidRPr="000D6126">
        <w:rPr>
          <w:kern w:val="1"/>
        </w:rPr>
        <w:t>waren</w:t>
      </w:r>
      <w:proofErr w:type="spellEnd"/>
      <w:r w:rsidRPr="000D6126">
        <w:rPr>
          <w:kern w:val="1"/>
        </w:rPr>
        <w:t xml:space="preserve">. </w:t>
      </w:r>
      <w:proofErr w:type="spellStart"/>
      <w:r w:rsidRPr="000D6126">
        <w:rPr>
          <w:kern w:val="1"/>
        </w:rPr>
        <w:t>Diese</w:t>
      </w:r>
      <w:proofErr w:type="spellEnd"/>
      <w:r w:rsidRPr="000D6126">
        <w:rPr>
          <w:kern w:val="1"/>
        </w:rPr>
        <w:t xml:space="preserve"> Kultur </w:t>
      </w:r>
      <w:proofErr w:type="spellStart"/>
      <w:r w:rsidRPr="000D6126">
        <w:rPr>
          <w:kern w:val="1"/>
        </w:rPr>
        <w:t>beinhaltet</w:t>
      </w:r>
      <w:proofErr w:type="spellEnd"/>
      <w:r w:rsidRPr="000D6126">
        <w:rPr>
          <w:kern w:val="1"/>
        </w:rPr>
        <w:t xml:space="preserve"> </w:t>
      </w:r>
      <w:proofErr w:type="spellStart"/>
      <w:r w:rsidRPr="000D6126">
        <w:rPr>
          <w:kern w:val="1"/>
        </w:rPr>
        <w:t>auch</w:t>
      </w:r>
      <w:proofErr w:type="spellEnd"/>
      <w:r w:rsidRPr="000D6126">
        <w:rPr>
          <w:kern w:val="1"/>
        </w:rPr>
        <w:t xml:space="preserve"> </w:t>
      </w:r>
      <w:proofErr w:type="spellStart"/>
      <w:r w:rsidRPr="000D6126">
        <w:rPr>
          <w:kern w:val="1"/>
        </w:rPr>
        <w:t>eine</w:t>
      </w:r>
      <w:proofErr w:type="spellEnd"/>
      <w:r w:rsidRPr="000D6126">
        <w:rPr>
          <w:kern w:val="1"/>
        </w:rPr>
        <w:t xml:space="preserve"> </w:t>
      </w:r>
      <w:proofErr w:type="spellStart"/>
      <w:r w:rsidRPr="000D6126">
        <w:rPr>
          <w:kern w:val="1"/>
        </w:rPr>
        <w:t>Idealisierung</w:t>
      </w:r>
      <w:proofErr w:type="spellEnd"/>
      <w:r w:rsidRPr="000D6126">
        <w:rPr>
          <w:kern w:val="1"/>
        </w:rPr>
        <w:t xml:space="preserve"> der </w:t>
      </w:r>
      <w:proofErr w:type="spellStart"/>
      <w:r w:rsidRPr="000D6126">
        <w:rPr>
          <w:kern w:val="1"/>
        </w:rPr>
        <w:t>Räuber</w:t>
      </w:r>
      <w:proofErr w:type="spellEnd"/>
      <w:r w:rsidRPr="000D6126">
        <w:rPr>
          <w:kern w:val="1"/>
        </w:rPr>
        <w:t xml:space="preserve">, die </w:t>
      </w:r>
      <w:proofErr w:type="spellStart"/>
      <w:r w:rsidRPr="000D6126">
        <w:rPr>
          <w:kern w:val="1"/>
        </w:rPr>
        <w:t>als</w:t>
      </w:r>
      <w:proofErr w:type="spellEnd"/>
      <w:r w:rsidRPr="000D6126">
        <w:rPr>
          <w:kern w:val="1"/>
        </w:rPr>
        <w:t xml:space="preserve"> </w:t>
      </w:r>
      <w:proofErr w:type="spellStart"/>
      <w:r w:rsidRPr="000D6126">
        <w:rPr>
          <w:kern w:val="1"/>
        </w:rPr>
        <w:t>Helden</w:t>
      </w:r>
      <w:proofErr w:type="spellEnd"/>
      <w:r w:rsidRPr="000D6126">
        <w:rPr>
          <w:kern w:val="1"/>
        </w:rPr>
        <w:t xml:space="preserve"> </w:t>
      </w:r>
      <w:proofErr w:type="spellStart"/>
      <w:r w:rsidRPr="000D6126">
        <w:rPr>
          <w:kern w:val="1"/>
        </w:rPr>
        <w:t>gelten</w:t>
      </w:r>
      <w:proofErr w:type="spellEnd"/>
      <w:r w:rsidRPr="000D6126">
        <w:rPr>
          <w:kern w:val="1"/>
        </w:rPr>
        <w:t xml:space="preserve">. Die </w:t>
      </w:r>
      <w:proofErr w:type="spellStart"/>
      <w:r w:rsidRPr="000D6126">
        <w:rPr>
          <w:kern w:val="1"/>
        </w:rPr>
        <w:t>Hauptcharaktere</w:t>
      </w:r>
      <w:proofErr w:type="spellEnd"/>
      <w:r w:rsidRPr="000D6126">
        <w:rPr>
          <w:kern w:val="1"/>
        </w:rPr>
        <w:t xml:space="preserve"> der </w:t>
      </w:r>
      <w:proofErr w:type="spellStart"/>
      <w:r w:rsidRPr="000D6126">
        <w:rPr>
          <w:kern w:val="1"/>
        </w:rPr>
        <w:t>Volkstradition</w:t>
      </w:r>
      <w:proofErr w:type="spellEnd"/>
      <w:r w:rsidRPr="000D6126">
        <w:rPr>
          <w:kern w:val="1"/>
        </w:rPr>
        <w:t xml:space="preserve"> </w:t>
      </w:r>
      <w:proofErr w:type="spellStart"/>
      <w:r w:rsidRPr="000D6126">
        <w:rPr>
          <w:kern w:val="1"/>
        </w:rPr>
        <w:t>sind</w:t>
      </w:r>
      <w:proofErr w:type="spellEnd"/>
      <w:r w:rsidRPr="000D6126">
        <w:rPr>
          <w:kern w:val="1"/>
        </w:rPr>
        <w:t xml:space="preserve"> </w:t>
      </w:r>
      <w:proofErr w:type="spellStart"/>
      <w:r w:rsidRPr="000D6126">
        <w:rPr>
          <w:kern w:val="1"/>
        </w:rPr>
        <w:t>zwei</w:t>
      </w:r>
      <w:proofErr w:type="spellEnd"/>
      <w:r w:rsidRPr="000D6126">
        <w:rPr>
          <w:kern w:val="1"/>
        </w:rPr>
        <w:t xml:space="preserve"> </w:t>
      </w:r>
      <w:proofErr w:type="spellStart"/>
      <w:r w:rsidRPr="000D6126">
        <w:rPr>
          <w:kern w:val="1"/>
        </w:rPr>
        <w:t>Banditen</w:t>
      </w:r>
      <w:proofErr w:type="spellEnd"/>
      <w:r w:rsidRPr="000D6126">
        <w:rPr>
          <w:kern w:val="1"/>
        </w:rPr>
        <w:t xml:space="preserve"> </w:t>
      </w:r>
      <w:proofErr w:type="spellStart"/>
      <w:r w:rsidRPr="000D6126">
        <w:rPr>
          <w:kern w:val="1"/>
        </w:rPr>
        <w:t>aus</w:t>
      </w:r>
      <w:proofErr w:type="spellEnd"/>
      <w:r w:rsidRPr="000D6126">
        <w:rPr>
          <w:kern w:val="1"/>
        </w:rPr>
        <w:t xml:space="preserve"> </w:t>
      </w:r>
      <w:proofErr w:type="spellStart"/>
      <w:r w:rsidRPr="000D6126">
        <w:rPr>
          <w:kern w:val="1"/>
        </w:rPr>
        <w:t>dem</w:t>
      </w:r>
      <w:proofErr w:type="spellEnd"/>
      <w:r w:rsidRPr="000D6126">
        <w:rPr>
          <w:kern w:val="1"/>
        </w:rPr>
        <w:t xml:space="preserve"> </w:t>
      </w:r>
      <w:proofErr w:type="spellStart"/>
      <w:r w:rsidRPr="000D6126">
        <w:rPr>
          <w:kern w:val="1"/>
        </w:rPr>
        <w:t>Anfang</w:t>
      </w:r>
      <w:proofErr w:type="spellEnd"/>
      <w:r w:rsidRPr="000D6126">
        <w:rPr>
          <w:kern w:val="1"/>
        </w:rPr>
        <w:t xml:space="preserve"> des 18. </w:t>
      </w:r>
      <w:proofErr w:type="spellStart"/>
      <w:r w:rsidRPr="000D6126">
        <w:rPr>
          <w:kern w:val="1"/>
        </w:rPr>
        <w:t>Jahrhunderts</w:t>
      </w:r>
      <w:proofErr w:type="spellEnd"/>
      <w:r w:rsidRPr="000D6126">
        <w:rPr>
          <w:kern w:val="1"/>
        </w:rPr>
        <w:t xml:space="preserve"> – </w:t>
      </w:r>
      <w:proofErr w:type="spellStart"/>
      <w:r w:rsidRPr="000D6126">
        <w:rPr>
          <w:i/>
          <w:kern w:val="1"/>
        </w:rPr>
        <w:t>Juraj</w:t>
      </w:r>
      <w:proofErr w:type="spellEnd"/>
      <w:r w:rsidRPr="000D6126">
        <w:rPr>
          <w:i/>
          <w:kern w:val="1"/>
        </w:rPr>
        <w:t xml:space="preserve"> </w:t>
      </w:r>
      <w:proofErr w:type="spellStart"/>
      <w:r w:rsidRPr="000D6126">
        <w:rPr>
          <w:i/>
          <w:kern w:val="1"/>
        </w:rPr>
        <w:t>Jánošík</w:t>
      </w:r>
      <w:proofErr w:type="spellEnd"/>
      <w:r w:rsidRPr="000D6126">
        <w:rPr>
          <w:kern w:val="1"/>
        </w:rPr>
        <w:t xml:space="preserve"> </w:t>
      </w:r>
      <w:proofErr w:type="spellStart"/>
      <w:r w:rsidRPr="000D6126">
        <w:rPr>
          <w:kern w:val="1"/>
        </w:rPr>
        <w:t>aus</w:t>
      </w:r>
      <w:proofErr w:type="spellEnd"/>
      <w:r w:rsidRPr="000D6126">
        <w:rPr>
          <w:kern w:val="1"/>
        </w:rPr>
        <w:t xml:space="preserve"> der </w:t>
      </w:r>
      <w:proofErr w:type="spellStart"/>
      <w:r w:rsidRPr="000D6126">
        <w:rPr>
          <w:kern w:val="1"/>
        </w:rPr>
        <w:t>Slowakei</w:t>
      </w:r>
      <w:proofErr w:type="spellEnd"/>
      <w:r w:rsidRPr="000D6126">
        <w:rPr>
          <w:kern w:val="1"/>
        </w:rPr>
        <w:t xml:space="preserve"> und </w:t>
      </w:r>
      <w:proofErr w:type="spellStart"/>
      <w:r w:rsidRPr="000D6126">
        <w:rPr>
          <w:i/>
          <w:kern w:val="1"/>
        </w:rPr>
        <w:t>Ondráš</w:t>
      </w:r>
      <w:proofErr w:type="spellEnd"/>
      <w:r w:rsidRPr="000D6126">
        <w:rPr>
          <w:i/>
          <w:kern w:val="1"/>
        </w:rPr>
        <w:t xml:space="preserve"> z </w:t>
      </w:r>
      <w:proofErr w:type="spellStart"/>
      <w:r w:rsidRPr="000D6126">
        <w:rPr>
          <w:i/>
          <w:kern w:val="1"/>
        </w:rPr>
        <w:t>Janovic</w:t>
      </w:r>
      <w:proofErr w:type="spellEnd"/>
      <w:r w:rsidRPr="000D6126">
        <w:rPr>
          <w:kern w:val="1"/>
        </w:rPr>
        <w:t xml:space="preserve"> </w:t>
      </w:r>
      <w:proofErr w:type="spellStart"/>
      <w:r w:rsidRPr="000D6126">
        <w:rPr>
          <w:kern w:val="1"/>
        </w:rPr>
        <w:t>aus</w:t>
      </w:r>
      <w:proofErr w:type="spellEnd"/>
      <w:r w:rsidRPr="000D6126">
        <w:rPr>
          <w:kern w:val="1"/>
        </w:rPr>
        <w:t xml:space="preserve"> Schlesien. In den </w:t>
      </w:r>
      <w:proofErr w:type="spellStart"/>
      <w:r w:rsidRPr="000D6126">
        <w:rPr>
          <w:kern w:val="1"/>
        </w:rPr>
        <w:t>Balladen</w:t>
      </w:r>
      <w:proofErr w:type="spellEnd"/>
      <w:r w:rsidRPr="000D6126">
        <w:rPr>
          <w:kern w:val="1"/>
        </w:rPr>
        <w:t xml:space="preserve"> </w:t>
      </w:r>
      <w:proofErr w:type="spellStart"/>
      <w:r w:rsidRPr="000D6126">
        <w:rPr>
          <w:kern w:val="1"/>
        </w:rPr>
        <w:t>findet</w:t>
      </w:r>
      <w:proofErr w:type="spellEnd"/>
      <w:r w:rsidRPr="000D6126">
        <w:rPr>
          <w:kern w:val="1"/>
        </w:rPr>
        <w:t xml:space="preserve"> man </w:t>
      </w:r>
      <w:proofErr w:type="spellStart"/>
      <w:r w:rsidRPr="000D6126">
        <w:rPr>
          <w:kern w:val="1"/>
        </w:rPr>
        <w:t>überhaupt</w:t>
      </w:r>
      <w:proofErr w:type="spellEnd"/>
      <w:r w:rsidRPr="000D6126">
        <w:rPr>
          <w:kern w:val="1"/>
        </w:rPr>
        <w:t xml:space="preserve"> </w:t>
      </w:r>
      <w:proofErr w:type="spellStart"/>
      <w:r w:rsidRPr="000D6126">
        <w:rPr>
          <w:kern w:val="1"/>
        </w:rPr>
        <w:t>ein</w:t>
      </w:r>
      <w:proofErr w:type="spellEnd"/>
      <w:r w:rsidRPr="000D6126">
        <w:rPr>
          <w:kern w:val="1"/>
        </w:rPr>
        <w:t xml:space="preserve"> negatives Bild von den </w:t>
      </w:r>
      <w:proofErr w:type="spellStart"/>
      <w:r w:rsidRPr="000D6126">
        <w:rPr>
          <w:kern w:val="1"/>
        </w:rPr>
        <w:t>Räubern</w:t>
      </w:r>
      <w:proofErr w:type="spellEnd"/>
      <w:r w:rsidRPr="000D6126">
        <w:rPr>
          <w:kern w:val="1"/>
        </w:rPr>
        <w:t xml:space="preserve">, </w:t>
      </w:r>
      <w:proofErr w:type="spellStart"/>
      <w:r w:rsidRPr="000D6126">
        <w:rPr>
          <w:kern w:val="1"/>
        </w:rPr>
        <w:t>doch</w:t>
      </w:r>
      <w:proofErr w:type="spellEnd"/>
      <w:r w:rsidRPr="000D6126">
        <w:rPr>
          <w:kern w:val="1"/>
        </w:rPr>
        <w:t xml:space="preserve"> </w:t>
      </w:r>
      <w:proofErr w:type="spellStart"/>
      <w:r w:rsidRPr="000D6126">
        <w:rPr>
          <w:kern w:val="1"/>
        </w:rPr>
        <w:t>auch</w:t>
      </w:r>
      <w:proofErr w:type="spellEnd"/>
      <w:r w:rsidRPr="000D6126">
        <w:rPr>
          <w:kern w:val="1"/>
        </w:rPr>
        <w:t xml:space="preserve"> </w:t>
      </w:r>
      <w:proofErr w:type="spellStart"/>
      <w:r w:rsidRPr="000D6126">
        <w:rPr>
          <w:kern w:val="1"/>
        </w:rPr>
        <w:t>diese</w:t>
      </w:r>
      <w:proofErr w:type="spellEnd"/>
      <w:r w:rsidRPr="000D6126">
        <w:rPr>
          <w:kern w:val="1"/>
        </w:rPr>
        <w:t xml:space="preserve"> </w:t>
      </w:r>
      <w:proofErr w:type="spellStart"/>
      <w:r w:rsidRPr="000D6126">
        <w:rPr>
          <w:kern w:val="1"/>
        </w:rPr>
        <w:t>Balladen</w:t>
      </w:r>
      <w:proofErr w:type="spellEnd"/>
      <w:r w:rsidRPr="000D6126">
        <w:rPr>
          <w:kern w:val="1"/>
        </w:rPr>
        <w:t xml:space="preserve"> </w:t>
      </w:r>
      <w:proofErr w:type="spellStart"/>
      <w:r w:rsidRPr="000D6126">
        <w:rPr>
          <w:kern w:val="1"/>
        </w:rPr>
        <w:t>wurden</w:t>
      </w:r>
      <w:proofErr w:type="spellEnd"/>
      <w:r w:rsidRPr="000D6126">
        <w:rPr>
          <w:kern w:val="1"/>
        </w:rPr>
        <w:t xml:space="preserve"> </w:t>
      </w:r>
      <w:proofErr w:type="spellStart"/>
      <w:r w:rsidRPr="000D6126">
        <w:rPr>
          <w:kern w:val="1"/>
        </w:rPr>
        <w:t>nur</w:t>
      </w:r>
      <w:proofErr w:type="spellEnd"/>
      <w:r w:rsidRPr="000D6126">
        <w:rPr>
          <w:kern w:val="1"/>
        </w:rPr>
        <w:t xml:space="preserve"> in den </w:t>
      </w:r>
      <w:proofErr w:type="spellStart"/>
      <w:r w:rsidRPr="000D6126">
        <w:rPr>
          <w:kern w:val="1"/>
        </w:rPr>
        <w:t>mit</w:t>
      </w:r>
      <w:proofErr w:type="spellEnd"/>
      <w:r w:rsidRPr="000D6126">
        <w:rPr>
          <w:kern w:val="1"/>
        </w:rPr>
        <w:t xml:space="preserve"> </w:t>
      </w:r>
      <w:proofErr w:type="spellStart"/>
      <w:r w:rsidRPr="000D6126">
        <w:rPr>
          <w:kern w:val="1"/>
        </w:rPr>
        <w:t>dem</w:t>
      </w:r>
      <w:proofErr w:type="spellEnd"/>
      <w:r w:rsidRPr="000D6126">
        <w:rPr>
          <w:kern w:val="1"/>
        </w:rPr>
        <w:t xml:space="preserve"> </w:t>
      </w:r>
      <w:proofErr w:type="spellStart"/>
      <w:r w:rsidRPr="000D6126">
        <w:rPr>
          <w:kern w:val="1"/>
        </w:rPr>
        <w:t>Sozialbanditismus</w:t>
      </w:r>
      <w:proofErr w:type="spellEnd"/>
      <w:r w:rsidRPr="000D6126">
        <w:rPr>
          <w:kern w:val="1"/>
        </w:rPr>
        <w:t xml:space="preserve"> </w:t>
      </w:r>
      <w:proofErr w:type="spellStart"/>
      <w:r w:rsidRPr="000D6126">
        <w:rPr>
          <w:kern w:val="1"/>
        </w:rPr>
        <w:t>verbundenen</w:t>
      </w:r>
      <w:proofErr w:type="spellEnd"/>
      <w:r w:rsidRPr="000D6126">
        <w:rPr>
          <w:kern w:val="1"/>
        </w:rPr>
        <w:t xml:space="preserve"> </w:t>
      </w:r>
      <w:proofErr w:type="spellStart"/>
      <w:r w:rsidRPr="000D6126">
        <w:rPr>
          <w:kern w:val="1"/>
        </w:rPr>
        <w:t>Gebieten</w:t>
      </w:r>
      <w:proofErr w:type="spellEnd"/>
      <w:r w:rsidRPr="000D6126">
        <w:rPr>
          <w:kern w:val="1"/>
        </w:rPr>
        <w:t xml:space="preserve"> </w:t>
      </w:r>
      <w:proofErr w:type="spellStart"/>
      <w:r w:rsidRPr="000D6126">
        <w:rPr>
          <w:kern w:val="1"/>
        </w:rPr>
        <w:t>gesungen</w:t>
      </w:r>
      <w:proofErr w:type="spellEnd"/>
      <w:r w:rsidRPr="000D6126">
        <w:rPr>
          <w:kern w:val="1"/>
        </w:rPr>
        <w:t>.</w:t>
      </w:r>
    </w:p>
    <w:sectPr w:rsidR="0062655B" w:rsidRPr="000D61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3448D" w14:textId="77777777" w:rsidR="00A51FCE" w:rsidRDefault="00A51FCE" w:rsidP="002C6CAC">
      <w:pPr>
        <w:spacing w:after="0" w:line="240" w:lineRule="auto"/>
      </w:pPr>
      <w:r>
        <w:separator/>
      </w:r>
    </w:p>
  </w:endnote>
  <w:endnote w:type="continuationSeparator" w:id="0">
    <w:p w14:paraId="7B8FF80F" w14:textId="77777777" w:rsidR="00A51FCE" w:rsidRDefault="00A51FCE" w:rsidP="002C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Times New Roman"/>
    <w:charset w:val="00"/>
    <w:family w:val="auto"/>
    <w:pitch w:val="variable"/>
  </w:font>
  <w:font w:name="ヒラギノ角ゴ Pro W3">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함초롬바탕">
    <w:altName w:val="Arial Unicode MS"/>
    <w:charset w:val="81"/>
    <w:family w:val="roman"/>
    <w:pitch w:val="variable"/>
    <w:sig w:usb0="00000000" w:usb1="19DFFFFF" w:usb2="001BFDD7" w:usb3="00000000" w:csb0="001F007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D8D69" w14:textId="77777777" w:rsidR="00A51FCE" w:rsidRDefault="00A51FCE" w:rsidP="002C6CAC">
      <w:pPr>
        <w:spacing w:after="0" w:line="240" w:lineRule="auto"/>
      </w:pPr>
      <w:r>
        <w:separator/>
      </w:r>
    </w:p>
  </w:footnote>
  <w:footnote w:type="continuationSeparator" w:id="0">
    <w:p w14:paraId="29BBEDDD" w14:textId="77777777" w:rsidR="00A51FCE" w:rsidRDefault="00A51FCE" w:rsidP="002C6C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ascii="Lucida Grande" w:eastAsia="ヒラギノ角ゴ Pro W3" w:hAnsi="Lucida Grande" w:cs="Symbol" w:hint="default"/>
        <w:position w:val="0"/>
        <w:sz w:val="24"/>
        <w:vertAlign w:val="baseline"/>
      </w:r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2C51DB"/>
    <w:multiLevelType w:val="hybridMultilevel"/>
    <w:tmpl w:val="30022CFE"/>
    <w:lvl w:ilvl="0" w:tplc="FFFFFFFF">
      <w:start w:val="1"/>
      <w:numFmt w:val="bullet"/>
      <w:lvlText w:val=""/>
      <w:lvlJc w:val="left"/>
      <w:pPr>
        <w:tabs>
          <w:tab w:val="num" w:pos="357"/>
        </w:tabs>
        <w:ind w:left="357" w:hanging="357"/>
      </w:pPr>
      <w:rPr>
        <w:rFonts w:ascii="Symbol" w:hAnsi="Symbol" w:hint="default"/>
        <w:color w:val="auto"/>
      </w:rPr>
    </w:lvl>
    <w:lvl w:ilvl="1" w:tplc="08090001">
      <w:start w:val="1"/>
      <w:numFmt w:val="bullet"/>
      <w:lvlText w:val=""/>
      <w:lvlJc w:val="left"/>
      <w:pPr>
        <w:tabs>
          <w:tab w:val="num" w:pos="782"/>
        </w:tabs>
        <w:ind w:left="782" w:hanging="425"/>
      </w:pPr>
      <w:rPr>
        <w:rFonts w:ascii="Symbol" w:hAnsi="Symbol"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Roman 10cpi" w:hAnsi="Roman 10cp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Roman 10cpi" w:hAnsi="Roman 10cpi"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B0574C"/>
    <w:multiLevelType w:val="hybridMultilevel"/>
    <w:tmpl w:val="B7FA78A4"/>
    <w:lvl w:ilvl="0" w:tplc="FFFFFFFF">
      <w:start w:val="1"/>
      <w:numFmt w:val="bullet"/>
      <w:lvlText w:val=""/>
      <w:lvlJc w:val="left"/>
      <w:pPr>
        <w:tabs>
          <w:tab w:val="num" w:pos="357"/>
        </w:tabs>
        <w:ind w:left="357" w:hanging="357"/>
      </w:pPr>
      <w:rPr>
        <w:rFonts w:ascii="Symbol" w:hAnsi="Symbol" w:hint="default"/>
        <w:color w:val="auto"/>
      </w:rPr>
    </w:lvl>
    <w:lvl w:ilvl="1" w:tplc="2AE60FFC">
      <w:start w:val="1"/>
      <w:numFmt w:val="lowerLetter"/>
      <w:lvlText w:val="%2)"/>
      <w:lvlJc w:val="left"/>
      <w:pPr>
        <w:tabs>
          <w:tab w:val="num" w:pos="782"/>
        </w:tabs>
        <w:ind w:left="782" w:hanging="425"/>
      </w:pPr>
      <w:rPr>
        <w:rFonts w:ascii="Arial" w:hAnsi="Arial"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Roman 10cpi" w:hAnsi="Roman 10cpi"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Roman 10cpi" w:hAnsi="Roman 10cpi"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2"/>
    <w:lvlOverride w:ilvl="0"/>
    <w:lvlOverride w:ilvl="1">
      <w:startOverride w:val="1"/>
    </w:lvlOverride>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9E"/>
    <w:rsid w:val="00032B53"/>
    <w:rsid w:val="0006449E"/>
    <w:rsid w:val="00082350"/>
    <w:rsid w:val="000D6126"/>
    <w:rsid w:val="001229E0"/>
    <w:rsid w:val="00127FB3"/>
    <w:rsid w:val="00164B4D"/>
    <w:rsid w:val="001C00E4"/>
    <w:rsid w:val="002710A2"/>
    <w:rsid w:val="002C6CAC"/>
    <w:rsid w:val="00317200"/>
    <w:rsid w:val="00322B4C"/>
    <w:rsid w:val="003251BC"/>
    <w:rsid w:val="00360C21"/>
    <w:rsid w:val="003730FE"/>
    <w:rsid w:val="00381358"/>
    <w:rsid w:val="00481397"/>
    <w:rsid w:val="004B7C9D"/>
    <w:rsid w:val="005508EB"/>
    <w:rsid w:val="00592F5F"/>
    <w:rsid w:val="005A15BC"/>
    <w:rsid w:val="0062655B"/>
    <w:rsid w:val="00631679"/>
    <w:rsid w:val="006577FB"/>
    <w:rsid w:val="006B2E91"/>
    <w:rsid w:val="007116F6"/>
    <w:rsid w:val="007C204C"/>
    <w:rsid w:val="007C6E3F"/>
    <w:rsid w:val="007D494E"/>
    <w:rsid w:val="007D52EB"/>
    <w:rsid w:val="00851B48"/>
    <w:rsid w:val="00881B69"/>
    <w:rsid w:val="00925CF8"/>
    <w:rsid w:val="009613C2"/>
    <w:rsid w:val="009700AB"/>
    <w:rsid w:val="009873F0"/>
    <w:rsid w:val="009B550F"/>
    <w:rsid w:val="009D3D1F"/>
    <w:rsid w:val="00A51FCE"/>
    <w:rsid w:val="00A860B1"/>
    <w:rsid w:val="00A95379"/>
    <w:rsid w:val="00AE0554"/>
    <w:rsid w:val="00B2000D"/>
    <w:rsid w:val="00BC25AA"/>
    <w:rsid w:val="00BE57E1"/>
    <w:rsid w:val="00C14DFA"/>
    <w:rsid w:val="00C46AF5"/>
    <w:rsid w:val="00C52E57"/>
    <w:rsid w:val="00CC61FB"/>
    <w:rsid w:val="00CD38F0"/>
    <w:rsid w:val="00DA0C59"/>
    <w:rsid w:val="00E17CFC"/>
    <w:rsid w:val="00E608C3"/>
    <w:rsid w:val="00EA6D61"/>
    <w:rsid w:val="00F0553A"/>
    <w:rsid w:val="00F306C3"/>
    <w:rsid w:val="00F31C5A"/>
    <w:rsid w:val="00F33507"/>
    <w:rsid w:val="00F76DEF"/>
    <w:rsid w:val="00FB1A48"/>
    <w:rsid w:val="00FD5F88"/>
    <w:rsid w:val="00FE4DF2"/>
    <w:rsid w:val="00FF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1D94"/>
  <w15:chartTrackingRefBased/>
  <w15:docId w15:val="{B8B774B7-D1C2-4D01-A9DF-7F86A7BE9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next w:val="Normln"/>
    <w:link w:val="Nadpis1Char"/>
    <w:uiPriority w:val="9"/>
    <w:qFormat/>
    <w:rsid w:val="007D494E"/>
    <w:pPr>
      <w:keepNext/>
      <w:numPr>
        <w:numId w:val="1"/>
      </w:numPr>
      <w:suppressAutoHyphens/>
      <w:spacing w:after="0" w:line="240" w:lineRule="auto"/>
      <w:outlineLvl w:val="0"/>
    </w:pPr>
    <w:rPr>
      <w:rFonts w:ascii="Helvetica" w:eastAsia="ヒラギノ角ゴ Pro W3" w:hAnsi="Helvetica" w:cs="Helvetica"/>
      <w:b/>
      <w:color w:val="000000"/>
      <w:sz w:val="36"/>
      <w:szCs w:val="20"/>
      <w:lang w:eastAsia="ar-SA"/>
    </w:rPr>
  </w:style>
  <w:style w:type="paragraph" w:styleId="Nadpis2">
    <w:name w:val="heading 2"/>
    <w:next w:val="Normln"/>
    <w:link w:val="Nadpis2Char"/>
    <w:uiPriority w:val="9"/>
    <w:qFormat/>
    <w:rsid w:val="007D494E"/>
    <w:pPr>
      <w:keepNext/>
      <w:numPr>
        <w:ilvl w:val="1"/>
        <w:numId w:val="1"/>
      </w:numPr>
      <w:suppressAutoHyphens/>
      <w:spacing w:after="0" w:line="240" w:lineRule="auto"/>
      <w:outlineLvl w:val="1"/>
    </w:pPr>
    <w:rPr>
      <w:rFonts w:ascii="Helvetica" w:eastAsia="ヒラギノ角ゴ Pro W3" w:hAnsi="Helvetica" w:cs="Helvetica"/>
      <w:b/>
      <w:color w:val="000000"/>
      <w:sz w:val="24"/>
      <w:szCs w:val="20"/>
      <w:lang w:eastAsia="ar-SA"/>
    </w:rPr>
  </w:style>
  <w:style w:type="paragraph" w:styleId="Nadpis3">
    <w:name w:val="heading 3"/>
    <w:next w:val="Normln"/>
    <w:link w:val="Nadpis3Char"/>
    <w:qFormat/>
    <w:rsid w:val="007D494E"/>
    <w:pPr>
      <w:keepNext/>
      <w:numPr>
        <w:ilvl w:val="2"/>
        <w:numId w:val="1"/>
      </w:numPr>
      <w:suppressAutoHyphens/>
      <w:spacing w:after="0" w:line="240" w:lineRule="auto"/>
      <w:outlineLvl w:val="2"/>
    </w:pPr>
    <w:rPr>
      <w:rFonts w:ascii="Helvetica" w:eastAsia="ヒラギノ角ゴ Pro W3" w:hAnsi="Helvetica" w:cs="Helvetica"/>
      <w:b/>
      <w:color w:val="000000"/>
      <w:sz w:val="24"/>
      <w:szCs w:val="20"/>
      <w:lang w:eastAsia="ar-SA"/>
    </w:rPr>
  </w:style>
  <w:style w:type="paragraph" w:styleId="Nadpis4">
    <w:name w:val="heading 4"/>
    <w:next w:val="Normln"/>
    <w:link w:val="Nadpis4Char"/>
    <w:qFormat/>
    <w:rsid w:val="007D494E"/>
    <w:pPr>
      <w:keepNext/>
      <w:numPr>
        <w:ilvl w:val="3"/>
        <w:numId w:val="1"/>
      </w:numPr>
      <w:suppressAutoHyphens/>
      <w:spacing w:after="0" w:line="240" w:lineRule="auto"/>
      <w:outlineLvl w:val="3"/>
    </w:pPr>
    <w:rPr>
      <w:rFonts w:ascii="Helvetica" w:eastAsia="ヒラギノ角ゴ Pro W3" w:hAnsi="Helvetica" w:cs="Helvetica"/>
      <w:b/>
      <w:color w:val="000000"/>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ibliografie">
    <w:name w:val="Bibliography"/>
    <w:next w:val="Normln"/>
    <w:rsid w:val="007D494E"/>
    <w:pPr>
      <w:tabs>
        <w:tab w:val="left" w:pos="1440"/>
      </w:tabs>
      <w:suppressAutoHyphens/>
      <w:spacing w:after="0" w:line="240" w:lineRule="auto"/>
    </w:pPr>
    <w:rPr>
      <w:rFonts w:ascii="Times New Roman" w:eastAsia="ヒラギノ角ゴ Pro W3" w:hAnsi="Times New Roman" w:cs="Times New Roman"/>
      <w:color w:val="000000"/>
      <w:sz w:val="24"/>
      <w:szCs w:val="20"/>
      <w:lang w:eastAsia="ar-SA"/>
    </w:rPr>
  </w:style>
  <w:style w:type="character" w:customStyle="1" w:styleId="Nadpis1Char">
    <w:name w:val="Nadpis 1 Char"/>
    <w:basedOn w:val="Standardnpsmoodstavce"/>
    <w:link w:val="Nadpis1"/>
    <w:uiPriority w:val="9"/>
    <w:rsid w:val="007D494E"/>
    <w:rPr>
      <w:rFonts w:ascii="Helvetica" w:eastAsia="ヒラギノ角ゴ Pro W3" w:hAnsi="Helvetica" w:cs="Helvetica"/>
      <w:b/>
      <w:color w:val="000000"/>
      <w:sz w:val="36"/>
      <w:szCs w:val="20"/>
      <w:lang w:val="en-GB" w:eastAsia="ar-SA"/>
    </w:rPr>
  </w:style>
  <w:style w:type="character" w:customStyle="1" w:styleId="Nadpis2Char">
    <w:name w:val="Nadpis 2 Char"/>
    <w:basedOn w:val="Standardnpsmoodstavce"/>
    <w:link w:val="Nadpis2"/>
    <w:rsid w:val="007D494E"/>
    <w:rPr>
      <w:rFonts w:ascii="Helvetica" w:eastAsia="ヒラギノ角ゴ Pro W3" w:hAnsi="Helvetica" w:cs="Helvetica"/>
      <w:b/>
      <w:color w:val="000000"/>
      <w:sz w:val="24"/>
      <w:szCs w:val="20"/>
      <w:lang w:val="en-GB" w:eastAsia="ar-SA"/>
    </w:rPr>
  </w:style>
  <w:style w:type="character" w:customStyle="1" w:styleId="Nadpis3Char">
    <w:name w:val="Nadpis 3 Char"/>
    <w:basedOn w:val="Standardnpsmoodstavce"/>
    <w:link w:val="Nadpis3"/>
    <w:rsid w:val="007D494E"/>
    <w:rPr>
      <w:rFonts w:ascii="Helvetica" w:eastAsia="ヒラギノ角ゴ Pro W3" w:hAnsi="Helvetica" w:cs="Helvetica"/>
      <w:b/>
      <w:color w:val="000000"/>
      <w:sz w:val="24"/>
      <w:szCs w:val="20"/>
      <w:lang w:val="en-GB" w:eastAsia="ar-SA"/>
    </w:rPr>
  </w:style>
  <w:style w:type="character" w:customStyle="1" w:styleId="Nadpis4Char">
    <w:name w:val="Nadpis 4 Char"/>
    <w:basedOn w:val="Standardnpsmoodstavce"/>
    <w:link w:val="Nadpis4"/>
    <w:rsid w:val="007D494E"/>
    <w:rPr>
      <w:rFonts w:ascii="Helvetica" w:eastAsia="ヒラギノ角ゴ Pro W3" w:hAnsi="Helvetica" w:cs="Helvetica"/>
      <w:b/>
      <w:color w:val="000000"/>
      <w:sz w:val="24"/>
      <w:szCs w:val="20"/>
      <w:lang w:val="en-GB" w:eastAsia="ar-SA"/>
    </w:rPr>
  </w:style>
  <w:style w:type="table" w:styleId="Mkatabulky">
    <w:name w:val="Table Grid"/>
    <w:basedOn w:val="Normlntabulka"/>
    <w:uiPriority w:val="39"/>
    <w:rsid w:val="0006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C6CAC"/>
    <w:rPr>
      <w:color w:val="0563C1" w:themeColor="hyperlink"/>
      <w:u w:val="single"/>
    </w:rPr>
  </w:style>
  <w:style w:type="paragraph" w:styleId="Normlnweb">
    <w:name w:val="Normal (Web)"/>
    <w:basedOn w:val="Normln"/>
    <w:uiPriority w:val="99"/>
    <w:unhideWhenUsed/>
    <w:rsid w:val="002C6CAC"/>
    <w:pPr>
      <w:spacing w:before="100" w:beforeAutospacing="1" w:after="100" w:afterAutospacing="1" w:line="240" w:lineRule="auto"/>
    </w:pPr>
    <w:rPr>
      <w:rFonts w:ascii="Times New Roman" w:hAnsi="Times New Roman" w:cs="Times New Roman"/>
      <w:sz w:val="24"/>
      <w:szCs w:val="24"/>
      <w:lang w:val="en-ZA" w:eastAsia="en-ZA"/>
    </w:rPr>
  </w:style>
  <w:style w:type="paragraph" w:styleId="Textpoznpodarou">
    <w:name w:val="footnote text"/>
    <w:basedOn w:val="Normln"/>
    <w:link w:val="TextpoznpodarouChar"/>
    <w:uiPriority w:val="99"/>
    <w:semiHidden/>
    <w:unhideWhenUsed/>
    <w:rsid w:val="002C6CAC"/>
    <w:pPr>
      <w:spacing w:after="0" w:line="240" w:lineRule="auto"/>
    </w:pPr>
    <w:rPr>
      <w:rFonts w:ascii="Verdana" w:hAnsi="Verdana"/>
      <w:sz w:val="20"/>
      <w:szCs w:val="20"/>
      <w:lang w:val="af-ZA"/>
    </w:rPr>
  </w:style>
  <w:style w:type="character" w:customStyle="1" w:styleId="TextpoznpodarouChar">
    <w:name w:val="Text pozn. pod čarou Char"/>
    <w:basedOn w:val="Standardnpsmoodstavce"/>
    <w:link w:val="Textpoznpodarou"/>
    <w:uiPriority w:val="99"/>
    <w:semiHidden/>
    <w:rsid w:val="002C6CAC"/>
    <w:rPr>
      <w:rFonts w:ascii="Verdana" w:hAnsi="Verdana"/>
      <w:sz w:val="20"/>
      <w:szCs w:val="20"/>
      <w:lang w:val="af-ZA"/>
    </w:rPr>
  </w:style>
  <w:style w:type="character" w:styleId="Znakapoznpodarou">
    <w:name w:val="footnote reference"/>
    <w:basedOn w:val="Standardnpsmoodstavce"/>
    <w:uiPriority w:val="99"/>
    <w:semiHidden/>
    <w:unhideWhenUsed/>
    <w:rsid w:val="002C6CAC"/>
    <w:rPr>
      <w:vertAlign w:val="superscript"/>
    </w:rPr>
  </w:style>
  <w:style w:type="character" w:styleId="Odkaznakoment">
    <w:name w:val="annotation reference"/>
    <w:basedOn w:val="Standardnpsmoodstavce"/>
    <w:uiPriority w:val="99"/>
    <w:semiHidden/>
    <w:unhideWhenUsed/>
    <w:rsid w:val="002C6CAC"/>
    <w:rPr>
      <w:sz w:val="16"/>
      <w:szCs w:val="16"/>
    </w:rPr>
  </w:style>
  <w:style w:type="paragraph" w:styleId="Textkomente">
    <w:name w:val="annotation text"/>
    <w:basedOn w:val="Normln"/>
    <w:link w:val="TextkomenteChar"/>
    <w:uiPriority w:val="99"/>
    <w:semiHidden/>
    <w:unhideWhenUsed/>
    <w:rsid w:val="002C6CAC"/>
    <w:pPr>
      <w:spacing w:after="0" w:line="240" w:lineRule="auto"/>
    </w:pPr>
    <w:rPr>
      <w:rFonts w:eastAsiaTheme="minorEastAsia"/>
      <w:sz w:val="20"/>
      <w:szCs w:val="20"/>
      <w:lang w:val="pt-PT"/>
    </w:rPr>
  </w:style>
  <w:style w:type="character" w:customStyle="1" w:styleId="TextkomenteChar">
    <w:name w:val="Text komentáře Char"/>
    <w:basedOn w:val="Standardnpsmoodstavce"/>
    <w:link w:val="Textkomente"/>
    <w:uiPriority w:val="99"/>
    <w:semiHidden/>
    <w:rsid w:val="002C6CAC"/>
    <w:rPr>
      <w:rFonts w:eastAsiaTheme="minorEastAsia"/>
      <w:sz w:val="20"/>
      <w:szCs w:val="20"/>
      <w:lang w:val="pt-PT"/>
    </w:rPr>
  </w:style>
  <w:style w:type="paragraph" w:customStyle="1" w:styleId="a">
    <w:name w:val="바탕글"/>
    <w:basedOn w:val="Normln"/>
    <w:rsid w:val="002C6CAC"/>
    <w:pPr>
      <w:spacing w:after="0" w:line="384" w:lineRule="auto"/>
      <w:textAlignment w:val="baseline"/>
    </w:pPr>
    <w:rPr>
      <w:rFonts w:ascii="함초롬바탕" w:eastAsia="Gulim" w:hAnsi="Gulim" w:cs="Gulim"/>
      <w:color w:val="000000"/>
      <w:szCs w:val="20"/>
      <w:lang w:val="en-US" w:eastAsia="ko-KR"/>
    </w:rPr>
  </w:style>
  <w:style w:type="paragraph" w:customStyle="1" w:styleId="footnotedescription">
    <w:name w:val="footnote description"/>
    <w:next w:val="Normln"/>
    <w:link w:val="footnotedescriptionChar"/>
    <w:hidden/>
    <w:rsid w:val="002C6CAC"/>
    <w:pPr>
      <w:spacing w:after="70" w:line="242" w:lineRule="auto"/>
      <w:ind w:right="3"/>
      <w:jc w:val="both"/>
    </w:pPr>
    <w:rPr>
      <w:rFonts w:ascii="Times New Roman" w:eastAsia="Times New Roman" w:hAnsi="Times New Roman" w:cs="Times New Roman"/>
      <w:i/>
      <w:color w:val="000000"/>
      <w:sz w:val="20"/>
      <w:lang w:eastAsia="en-GB"/>
    </w:rPr>
  </w:style>
  <w:style w:type="character" w:customStyle="1" w:styleId="footnotedescriptionChar">
    <w:name w:val="footnote description Char"/>
    <w:link w:val="footnotedescription"/>
    <w:rsid w:val="002C6CAC"/>
    <w:rPr>
      <w:rFonts w:ascii="Times New Roman" w:eastAsia="Times New Roman" w:hAnsi="Times New Roman" w:cs="Times New Roman"/>
      <w:i/>
      <w:color w:val="000000"/>
      <w:sz w:val="20"/>
      <w:lang w:eastAsia="en-GB"/>
    </w:rPr>
  </w:style>
  <w:style w:type="character" w:customStyle="1" w:styleId="footnotemark">
    <w:name w:val="footnote mark"/>
    <w:hidden/>
    <w:rsid w:val="002C6CAC"/>
    <w:rPr>
      <w:rFonts w:ascii="Times New Roman" w:eastAsia="Times New Roman" w:hAnsi="Times New Roman" w:cs="Times New Roman"/>
      <w:color w:val="000000"/>
      <w:sz w:val="20"/>
      <w:vertAlign w:val="superscript"/>
    </w:rPr>
  </w:style>
  <w:style w:type="paragraph" w:styleId="Bezmezer">
    <w:name w:val="No Spacing"/>
    <w:uiPriority w:val="1"/>
    <w:qFormat/>
    <w:rsid w:val="002C6CAC"/>
    <w:pPr>
      <w:spacing w:after="0" w:line="240" w:lineRule="auto"/>
    </w:pPr>
    <w:rPr>
      <w:rFonts w:eastAsiaTheme="minorEastAsia"/>
      <w:lang w:val="en-US"/>
    </w:rPr>
  </w:style>
  <w:style w:type="paragraph" w:styleId="Zkladntext">
    <w:name w:val="Body Text"/>
    <w:basedOn w:val="Normln"/>
    <w:link w:val="ZkladntextChar"/>
    <w:rsid w:val="002C6CAC"/>
    <w:pPr>
      <w:spacing w:after="0" w:line="480" w:lineRule="auto"/>
      <w:jc w:val="both"/>
    </w:pPr>
    <w:rPr>
      <w:rFonts w:ascii="Arial" w:eastAsia="Times New Roman" w:hAnsi="Arial" w:cs="Symbol"/>
      <w:sz w:val="24"/>
      <w:szCs w:val="20"/>
      <w:lang w:val="en-US"/>
    </w:rPr>
  </w:style>
  <w:style w:type="character" w:customStyle="1" w:styleId="ZkladntextChar">
    <w:name w:val="Základní text Char"/>
    <w:basedOn w:val="Standardnpsmoodstavce"/>
    <w:link w:val="Zkladntext"/>
    <w:rsid w:val="002C6CAC"/>
    <w:rPr>
      <w:rFonts w:ascii="Arial" w:eastAsia="Times New Roman" w:hAnsi="Arial" w:cs="Symbol"/>
      <w:sz w:val="24"/>
      <w:szCs w:val="20"/>
      <w:lang w:val="en-US"/>
    </w:rPr>
  </w:style>
  <w:style w:type="paragraph" w:styleId="FormtovanvHTML">
    <w:name w:val="HTML Preformatted"/>
    <w:basedOn w:val="Normln"/>
    <w:link w:val="FormtovanvHTMLChar"/>
    <w:uiPriority w:val="99"/>
    <w:semiHidden/>
    <w:unhideWhenUsed/>
    <w:rsid w:val="002C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FormtovanvHTMLChar">
    <w:name w:val="Formátovaný v HTML Char"/>
    <w:basedOn w:val="Standardnpsmoodstavce"/>
    <w:link w:val="FormtovanvHTML"/>
    <w:uiPriority w:val="99"/>
    <w:semiHidden/>
    <w:rsid w:val="002C6CAC"/>
    <w:rPr>
      <w:rFonts w:ascii="Courier New" w:eastAsia="Times New Roman" w:hAnsi="Courier New" w:cs="Courier New"/>
      <w:sz w:val="20"/>
      <w:szCs w:val="20"/>
      <w:lang w:val="en-US"/>
    </w:rPr>
  </w:style>
  <w:style w:type="paragraph" w:customStyle="1" w:styleId="ydpb0aee894yiv5526389438msonormal">
    <w:name w:val="ydpb0aee894yiv5526389438msonormal"/>
    <w:basedOn w:val="Normln"/>
    <w:rsid w:val="002C6CA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ydpb0aee894yiv5526389438gmail-alt-edited">
    <w:name w:val="ydpb0aee894yiv5526389438gmail-alt-edited"/>
    <w:basedOn w:val="Standardnpsmoodstavce"/>
    <w:rsid w:val="002C6CAC"/>
  </w:style>
  <w:style w:type="paragraph" w:customStyle="1" w:styleId="ydp813528cyiv0805182926ydpa84137b0msonormal">
    <w:name w:val="ydp813528cyiv0805182926ydpa84137b0msonormal"/>
    <w:basedOn w:val="Normln"/>
    <w:rsid w:val="002C6CAC"/>
    <w:pPr>
      <w:spacing w:before="100" w:beforeAutospacing="1" w:after="100" w:afterAutospacing="1" w:line="240" w:lineRule="auto"/>
    </w:pPr>
    <w:rPr>
      <w:rFonts w:ascii="Times New Roman" w:hAnsi="Times New Roman" w:cs="Times New Roman"/>
      <w:sz w:val="24"/>
      <w:szCs w:val="24"/>
      <w:lang w:eastAsia="en-GB"/>
    </w:rPr>
  </w:style>
  <w:style w:type="paragraph" w:styleId="Textbubliny">
    <w:name w:val="Balloon Text"/>
    <w:basedOn w:val="Normln"/>
    <w:link w:val="TextbublinyChar"/>
    <w:uiPriority w:val="99"/>
    <w:semiHidden/>
    <w:unhideWhenUsed/>
    <w:rsid w:val="002C6C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6CAC"/>
    <w:rPr>
      <w:rFonts w:ascii="Segoe UI" w:hAnsi="Segoe UI" w:cs="Segoe UI"/>
      <w:sz w:val="18"/>
      <w:szCs w:val="18"/>
    </w:rPr>
  </w:style>
  <w:style w:type="paragraph" w:customStyle="1" w:styleId="ABSTRACTTITLE">
    <w:name w:val="ABSTRACT TITLE"/>
    <w:basedOn w:val="Normln"/>
    <w:link w:val="ABSTRACTTITLEChar"/>
    <w:qFormat/>
    <w:rsid w:val="002C6CAC"/>
    <w:pPr>
      <w:spacing w:after="0" w:line="240" w:lineRule="auto"/>
      <w:contextualSpacing/>
      <w:outlineLvl w:val="0"/>
    </w:pPr>
    <w:rPr>
      <w:rFonts w:cs="Times New Roman"/>
      <w:b/>
    </w:rPr>
  </w:style>
  <w:style w:type="paragraph" w:customStyle="1" w:styleId="PAPERGIVER">
    <w:name w:val="PAPER GIVER"/>
    <w:basedOn w:val="Normln"/>
    <w:link w:val="PAPERGIVERChar"/>
    <w:qFormat/>
    <w:rsid w:val="00B2000D"/>
    <w:pPr>
      <w:spacing w:before="120" w:after="0" w:line="240" w:lineRule="auto"/>
      <w:contextualSpacing/>
      <w:outlineLvl w:val="1"/>
    </w:pPr>
    <w:rPr>
      <w:rFonts w:cs="Times New Roman"/>
    </w:rPr>
  </w:style>
  <w:style w:type="character" w:customStyle="1" w:styleId="ABSTRACTTITLEChar">
    <w:name w:val="ABSTRACT TITLE Char"/>
    <w:basedOn w:val="Standardnpsmoodstavce"/>
    <w:link w:val="ABSTRACTTITLE"/>
    <w:rsid w:val="002C6CAC"/>
    <w:rPr>
      <w:rFonts w:cs="Times New Roman"/>
      <w:b/>
    </w:rPr>
  </w:style>
  <w:style w:type="character" w:customStyle="1" w:styleId="PAPERGIVERChar">
    <w:name w:val="PAPER GIVER Char"/>
    <w:basedOn w:val="Standardnpsmoodstavce"/>
    <w:link w:val="PAPERGIVER"/>
    <w:rsid w:val="00B2000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747039">
      <w:bodyDiv w:val="1"/>
      <w:marLeft w:val="0"/>
      <w:marRight w:val="0"/>
      <w:marTop w:val="0"/>
      <w:marBottom w:val="0"/>
      <w:divBdr>
        <w:top w:val="none" w:sz="0" w:space="0" w:color="auto"/>
        <w:left w:val="none" w:sz="0" w:space="0" w:color="auto"/>
        <w:bottom w:val="none" w:sz="0" w:space="0" w:color="auto"/>
        <w:right w:val="none" w:sz="0" w:space="0" w:color="auto"/>
      </w:divBdr>
    </w:div>
    <w:div w:id="117869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lksong.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4667</TotalTime>
  <Pages>1</Pages>
  <Words>7985</Words>
  <Characters>47117</Characters>
  <Application>Microsoft Office Word</Application>
  <DocSecurity>0</DocSecurity>
  <Lines>392</Lines>
  <Paragraphs>109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University of Aberdeen</Company>
  <LinksUpToDate>false</LinksUpToDate>
  <CharactersWithSpaces>54993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  Petr Janeček</cp:lastModifiedBy>
  <cp:revision>13</cp:revision>
  <dcterms:created xsi:type="dcterms:W3CDTF">2018-08-16T11:37:00Z</dcterms:created>
  <dcterms:modified xsi:type="dcterms:W3CDTF">2018-08-20T09:39:00Z</dcterms:modified>
</cp:coreProperties>
</file>