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4A3" w:rsidRPr="00A314A3" w:rsidRDefault="00A314A3" w:rsidP="005D465A">
      <w:pPr>
        <w:rPr>
          <w:rFonts w:ascii="Calibri" w:hAnsi="Calibri"/>
          <w:b/>
          <w:noProof/>
          <w:color w:val="000000"/>
          <w:sz w:val="32"/>
          <w:szCs w:val="32"/>
          <w:shd w:val="clear" w:color="auto" w:fill="FFFFFF"/>
        </w:rPr>
      </w:pPr>
      <w:r w:rsidRPr="00A314A3">
        <w:rPr>
          <w:rFonts w:ascii="Calibri" w:hAnsi="Calibri"/>
          <w:b/>
          <w:noProof/>
          <w:color w:val="000000"/>
          <w:sz w:val="32"/>
          <w:szCs w:val="32"/>
          <w:shd w:val="clear" w:color="auto" w:fill="FFFFFF"/>
        </w:rPr>
        <w:t>Ústav anglického jazyka a didaktiky vás srdečně zve na přednášku</w:t>
      </w:r>
    </w:p>
    <w:p w:rsidR="00A314A3" w:rsidRDefault="00A314A3" w:rsidP="005D465A">
      <w:pPr>
        <w:rPr>
          <w:rFonts w:ascii="Calibri" w:hAnsi="Calibri"/>
          <w:noProof/>
          <w:color w:val="000000"/>
          <w:sz w:val="20"/>
          <w:szCs w:val="20"/>
          <w:shd w:val="clear" w:color="auto" w:fill="FFFFFF"/>
        </w:rPr>
      </w:pPr>
    </w:p>
    <w:p w:rsidR="00A314A3" w:rsidRPr="00A314A3" w:rsidRDefault="005D465A" w:rsidP="005D465A">
      <w:pPr>
        <w:rPr>
          <w:rFonts w:ascii="Calibri" w:hAnsi="Calibri"/>
          <w:noProof/>
          <w:color w:val="000000"/>
          <w:sz w:val="40"/>
          <w:szCs w:val="40"/>
          <w:shd w:val="clear" w:color="auto" w:fill="FFFFFF"/>
        </w:rPr>
      </w:pPr>
      <w:r w:rsidRPr="00A314A3">
        <w:rPr>
          <w:rFonts w:ascii="Calibri" w:hAnsi="Calibri"/>
          <w:noProof/>
          <w:color w:val="000000"/>
          <w:sz w:val="40"/>
          <w:szCs w:val="40"/>
          <w:shd w:val="clear" w:color="auto" w:fill="FFFFFF"/>
        </w:rPr>
        <w:t>Prof. Dr. Jürgen</w:t>
      </w:r>
      <w:r w:rsidR="00A314A3" w:rsidRPr="00A314A3">
        <w:rPr>
          <w:rFonts w:ascii="Calibri" w:hAnsi="Calibri"/>
          <w:noProof/>
          <w:color w:val="000000"/>
          <w:sz w:val="40"/>
          <w:szCs w:val="40"/>
          <w:shd w:val="clear" w:color="auto" w:fill="FFFFFF"/>
        </w:rPr>
        <w:t>a</w:t>
      </w:r>
      <w:r w:rsidRPr="00A314A3">
        <w:rPr>
          <w:rFonts w:ascii="Calibri" w:hAnsi="Calibri"/>
          <w:noProof/>
          <w:color w:val="000000"/>
          <w:sz w:val="40"/>
          <w:szCs w:val="40"/>
          <w:shd w:val="clear" w:color="auto" w:fill="FFFFFF"/>
        </w:rPr>
        <w:t xml:space="preserve"> Kurtz</w:t>
      </w:r>
      <w:r w:rsidR="00A314A3" w:rsidRPr="00A314A3">
        <w:rPr>
          <w:rFonts w:ascii="Calibri" w:hAnsi="Calibri"/>
          <w:noProof/>
          <w:color w:val="000000"/>
          <w:sz w:val="40"/>
          <w:szCs w:val="40"/>
          <w:shd w:val="clear" w:color="auto" w:fill="FFFFFF"/>
        </w:rPr>
        <w:t>e</w:t>
      </w:r>
    </w:p>
    <w:p w:rsidR="005D465A" w:rsidRPr="00A314A3" w:rsidRDefault="005D465A" w:rsidP="005D465A">
      <w:pPr>
        <w:rPr>
          <w:rFonts w:ascii="Calibri" w:hAnsi="Calibri"/>
          <w:noProof/>
          <w:color w:val="000000"/>
          <w:sz w:val="28"/>
          <w:szCs w:val="28"/>
          <w:shd w:val="clear" w:color="auto" w:fill="FFFFFF"/>
        </w:rPr>
      </w:pPr>
      <w:r w:rsidRPr="00A314A3">
        <w:rPr>
          <w:rFonts w:ascii="Calibri" w:hAnsi="Calibri"/>
          <w:noProof/>
          <w:color w:val="000000"/>
          <w:sz w:val="28"/>
          <w:szCs w:val="28"/>
          <w:shd w:val="clear" w:color="auto" w:fill="FFFFFF"/>
        </w:rPr>
        <w:t>Justus-Liebig-Universität Giessen</w:t>
      </w:r>
      <w:r w:rsidR="00A314A3" w:rsidRPr="00A314A3">
        <w:rPr>
          <w:rFonts w:ascii="Calibri" w:hAnsi="Calibri"/>
          <w:noProof/>
          <w:color w:val="000000"/>
          <w:sz w:val="28"/>
          <w:szCs w:val="28"/>
          <w:shd w:val="clear" w:color="auto" w:fill="FFFFFF"/>
        </w:rPr>
        <w:t xml:space="preserve">, </w:t>
      </w:r>
      <w:r w:rsidRPr="00A314A3">
        <w:rPr>
          <w:rFonts w:ascii="Calibri" w:hAnsi="Calibri"/>
          <w:noProof/>
          <w:color w:val="000000"/>
          <w:sz w:val="28"/>
          <w:szCs w:val="28"/>
          <w:shd w:val="clear" w:color="auto" w:fill="FFFFFF"/>
        </w:rPr>
        <w:t>Institut für Ang</w:t>
      </w:r>
      <w:r w:rsidR="00A314A3" w:rsidRPr="00A314A3">
        <w:rPr>
          <w:rFonts w:ascii="Calibri" w:hAnsi="Calibri"/>
          <w:noProof/>
          <w:color w:val="000000"/>
          <w:sz w:val="28"/>
          <w:szCs w:val="28"/>
          <w:shd w:val="clear" w:color="auto" w:fill="FFFFFF"/>
        </w:rPr>
        <w:t>listik, Didaktik des Englischen (</w:t>
      </w:r>
      <w:r w:rsidRPr="00A314A3">
        <w:rPr>
          <w:rFonts w:ascii="Calibri" w:hAnsi="Calibri"/>
          <w:noProof/>
          <w:color w:val="000000"/>
          <w:sz w:val="28"/>
          <w:szCs w:val="28"/>
          <w:shd w:val="clear" w:color="auto" w:fill="FFFFFF"/>
        </w:rPr>
        <w:t>Dept. of Teaching English as a Foreign Language)</w:t>
      </w:r>
    </w:p>
    <w:p w:rsidR="005D465A" w:rsidRDefault="005D465A">
      <w:pPr>
        <w:rPr>
          <w:rFonts w:ascii="Calibri" w:hAnsi="Calibri"/>
          <w:noProof/>
          <w:color w:val="000000"/>
          <w:sz w:val="20"/>
          <w:szCs w:val="20"/>
          <w:shd w:val="clear" w:color="auto" w:fill="FFFFFF"/>
        </w:rPr>
      </w:pPr>
    </w:p>
    <w:p w:rsidR="00A314A3" w:rsidRDefault="00692447" w:rsidP="007F1FB7">
      <w:pPr>
        <w:jc w:val="center"/>
        <w:rPr>
          <w:rFonts w:ascii="Calibri" w:hAnsi="Calibri"/>
          <w:b/>
          <w:noProof/>
          <w:color w:val="000000"/>
          <w:sz w:val="40"/>
          <w:szCs w:val="40"/>
          <w:shd w:val="clear" w:color="auto" w:fill="FFFFFF"/>
        </w:rPr>
      </w:pPr>
      <w:r>
        <w:rPr>
          <w:rFonts w:ascii="Calibri" w:hAnsi="Calibri"/>
          <w:b/>
          <w:noProof/>
          <w:color w:val="000000"/>
          <w:sz w:val="40"/>
          <w:szCs w:val="40"/>
          <w:shd w:val="clear" w:color="auto" w:fill="FFFFFF"/>
        </w:rPr>
        <w:t>Fostering o</w:t>
      </w:r>
      <w:r w:rsidR="001B613C" w:rsidRPr="007F1FB7">
        <w:rPr>
          <w:rFonts w:ascii="Calibri" w:hAnsi="Calibri"/>
          <w:b/>
          <w:noProof/>
          <w:color w:val="000000"/>
          <w:sz w:val="40"/>
          <w:szCs w:val="40"/>
          <w:shd w:val="clear" w:color="auto" w:fill="FFFFFF"/>
        </w:rPr>
        <w:t xml:space="preserve">ral </w:t>
      </w:r>
      <w:r>
        <w:rPr>
          <w:rFonts w:ascii="Calibri" w:hAnsi="Calibri"/>
          <w:b/>
          <w:noProof/>
          <w:color w:val="000000"/>
          <w:sz w:val="40"/>
          <w:szCs w:val="40"/>
          <w:shd w:val="clear" w:color="auto" w:fill="FFFFFF"/>
        </w:rPr>
        <w:t>c</w:t>
      </w:r>
      <w:r w:rsidR="001B613C" w:rsidRPr="007F1FB7">
        <w:rPr>
          <w:rFonts w:ascii="Calibri" w:hAnsi="Calibri"/>
          <w:b/>
          <w:noProof/>
          <w:color w:val="000000"/>
          <w:sz w:val="40"/>
          <w:szCs w:val="40"/>
          <w:shd w:val="clear" w:color="auto" w:fill="FFFFFF"/>
        </w:rPr>
        <w:t xml:space="preserve">reativity in the EFL </w:t>
      </w:r>
      <w:r>
        <w:rPr>
          <w:rFonts w:ascii="Calibri" w:hAnsi="Calibri"/>
          <w:b/>
          <w:noProof/>
          <w:color w:val="000000"/>
          <w:sz w:val="40"/>
          <w:szCs w:val="40"/>
          <w:shd w:val="clear" w:color="auto" w:fill="FFFFFF"/>
        </w:rPr>
        <w:t>c</w:t>
      </w:r>
      <w:r w:rsidR="001B613C" w:rsidRPr="007F1FB7">
        <w:rPr>
          <w:rFonts w:ascii="Calibri" w:hAnsi="Calibri"/>
          <w:b/>
          <w:noProof/>
          <w:color w:val="000000"/>
          <w:sz w:val="40"/>
          <w:szCs w:val="40"/>
          <w:shd w:val="clear" w:color="auto" w:fill="FFFFFF"/>
        </w:rPr>
        <w:t>lassroom</w:t>
      </w:r>
    </w:p>
    <w:p w:rsidR="007F1FB7" w:rsidRPr="007F1FB7" w:rsidRDefault="007F1FB7" w:rsidP="007F1FB7">
      <w:pPr>
        <w:jc w:val="center"/>
        <w:rPr>
          <w:rFonts w:ascii="Calibri" w:hAnsi="Calibri"/>
          <w:b/>
          <w:noProof/>
          <w:color w:val="000000"/>
          <w:sz w:val="32"/>
          <w:szCs w:val="32"/>
          <w:shd w:val="clear" w:color="auto" w:fill="FFFFFF"/>
        </w:rPr>
      </w:pPr>
      <w:r w:rsidRPr="007F1FB7">
        <w:rPr>
          <w:rFonts w:ascii="Calibri" w:hAnsi="Calibri"/>
          <w:b/>
          <w:noProof/>
          <w:color w:val="000000"/>
          <w:sz w:val="32"/>
          <w:szCs w:val="32"/>
          <w:shd w:val="clear" w:color="auto" w:fill="FFFFFF"/>
        </w:rPr>
        <w:t>dne 30.11.2017 v 17:30 v č. 104</w:t>
      </w:r>
      <w:r w:rsidR="000223FE">
        <w:rPr>
          <w:rFonts w:ascii="Calibri" w:hAnsi="Calibri"/>
          <w:b/>
          <w:noProof/>
          <w:color w:val="000000"/>
          <w:sz w:val="32"/>
          <w:szCs w:val="32"/>
          <w:shd w:val="clear" w:color="auto" w:fill="FFFFFF"/>
        </w:rPr>
        <w:t xml:space="preserve"> (FF UK, hlavní budova)</w:t>
      </w:r>
    </w:p>
    <w:p w:rsidR="00A314A3" w:rsidRDefault="00A314A3">
      <w:pPr>
        <w:rPr>
          <w:rFonts w:ascii="Calibri" w:hAnsi="Calibri"/>
          <w:noProof/>
          <w:color w:val="000000"/>
          <w:sz w:val="20"/>
          <w:szCs w:val="20"/>
          <w:shd w:val="clear" w:color="auto" w:fill="FFFFFF"/>
        </w:rPr>
      </w:pPr>
    </w:p>
    <w:p w:rsidR="007F1FB7" w:rsidRPr="007F1FB7" w:rsidRDefault="001B613C">
      <w:pPr>
        <w:rPr>
          <w:rFonts w:ascii="Calibri" w:hAnsi="Calibri"/>
          <w:b/>
          <w:noProof/>
          <w:color w:val="000000"/>
          <w:sz w:val="28"/>
          <w:szCs w:val="28"/>
          <w:shd w:val="clear" w:color="auto" w:fill="FFFFFF"/>
        </w:rPr>
      </w:pPr>
      <w:r w:rsidRPr="007F1FB7">
        <w:rPr>
          <w:rFonts w:ascii="Calibri" w:hAnsi="Calibri"/>
          <w:b/>
          <w:noProof/>
          <w:color w:val="000000"/>
          <w:sz w:val="28"/>
          <w:szCs w:val="28"/>
          <w:shd w:val="clear" w:color="auto" w:fill="FFFFFF"/>
        </w:rPr>
        <w:t xml:space="preserve">Abstract: </w:t>
      </w:r>
    </w:p>
    <w:p w:rsidR="00401FC9" w:rsidRDefault="001B613C">
      <w:pPr>
        <w:rPr>
          <w:rFonts w:ascii="Calibri" w:hAnsi="Calibri"/>
          <w:noProof/>
          <w:color w:val="000000"/>
          <w:sz w:val="20"/>
          <w:szCs w:val="20"/>
          <w:shd w:val="clear" w:color="auto" w:fill="FFFFFF"/>
        </w:rPr>
      </w:pPr>
      <w:r w:rsidRPr="007F1FB7">
        <w:rPr>
          <w:rFonts w:ascii="Calibri" w:hAnsi="Calibri"/>
          <w:noProof/>
          <w:color w:val="000000"/>
          <w:sz w:val="28"/>
          <w:szCs w:val="28"/>
          <w:shd w:val="clear" w:color="auto" w:fill="FFFFFF"/>
        </w:rPr>
        <w:t>In many foreign or second language classrooms world-wide, learners are exposed to a surprisingly similar environment of instruction, which is suggestive of a 'communicative cocoon' spun by teachers to foster and scaffold target language learning in systematic ways. The discursive design of the cocoon is relatively simple and inflexible. In the research literature, it is often referred to as IRF (initiation, response, follow-up). Cocooned away from the complexity, creativity, and limited predictability of language use outside of the classroom, however, large numbers of language learners fail to develop into communicatively competent speakers of the target language. In my talk, I present and discuss examples of spontaneous, improvised learner discourse produced in EFL classrooms in Germany. The examples were gathered as part of an ongoing research project aiming at illuminating the potential of improvisation and creativity to enhance learners' target language oral proficiency.</w:t>
      </w:r>
      <w:r w:rsidRPr="007F1FB7">
        <w:rPr>
          <w:rFonts w:ascii="Calibri" w:hAnsi="Calibri"/>
          <w:noProof/>
          <w:color w:val="000000"/>
          <w:sz w:val="28"/>
          <w:szCs w:val="28"/>
        </w:rPr>
        <w:br/>
      </w:r>
      <w:r>
        <w:rPr>
          <w:rFonts w:ascii="Calibri" w:hAnsi="Calibri"/>
          <w:noProof/>
          <w:color w:val="000000"/>
          <w:sz w:val="20"/>
          <w:szCs w:val="20"/>
        </w:rPr>
        <w:br/>
      </w:r>
    </w:p>
    <w:p w:rsidR="00401FC9" w:rsidRDefault="00401FC9">
      <w:pPr>
        <w:rPr>
          <w:rFonts w:ascii="Calibri" w:hAnsi="Calibri"/>
          <w:noProof/>
          <w:color w:val="000000"/>
          <w:sz w:val="20"/>
          <w:szCs w:val="20"/>
          <w:shd w:val="clear" w:color="auto" w:fill="FFFFFF"/>
        </w:rPr>
      </w:pPr>
    </w:p>
    <w:p w:rsidR="007F1FB7" w:rsidRPr="00EC4953" w:rsidRDefault="001B613C">
      <w:pPr>
        <w:rPr>
          <w:rFonts w:ascii="Calibri" w:hAnsi="Calibri"/>
          <w:noProof/>
          <w:color w:val="000000"/>
          <w:sz w:val="24"/>
          <w:szCs w:val="24"/>
          <w:shd w:val="clear" w:color="auto" w:fill="FFFFFF"/>
        </w:rPr>
      </w:pPr>
      <w:r>
        <w:rPr>
          <w:rFonts w:ascii="Calibri" w:hAnsi="Calibri"/>
          <w:noProof/>
          <w:color w:val="000000"/>
          <w:sz w:val="20"/>
          <w:szCs w:val="20"/>
        </w:rPr>
        <w:br/>
      </w:r>
      <w:r w:rsidRPr="000A6264">
        <w:rPr>
          <w:rFonts w:ascii="Calibri" w:hAnsi="Calibri"/>
          <w:b/>
          <w:noProof/>
          <w:color w:val="000000"/>
          <w:sz w:val="24"/>
          <w:szCs w:val="24"/>
          <w:shd w:val="clear" w:color="auto" w:fill="FFFFFF"/>
        </w:rPr>
        <w:t>Jürgen</w:t>
      </w:r>
      <w:r w:rsidR="000A6264" w:rsidRPr="000A6264">
        <w:rPr>
          <w:rFonts w:ascii="Calibri" w:hAnsi="Calibri"/>
          <w:b/>
          <w:noProof/>
          <w:color w:val="000000"/>
          <w:sz w:val="24"/>
          <w:szCs w:val="24"/>
          <w:shd w:val="clear" w:color="auto" w:fill="FFFFFF"/>
        </w:rPr>
        <w:t xml:space="preserve"> Kurtz</w:t>
      </w:r>
      <w:r w:rsidR="000A6264">
        <w:rPr>
          <w:rFonts w:ascii="Calibri" w:hAnsi="Calibri"/>
          <w:noProof/>
          <w:color w:val="000000"/>
          <w:sz w:val="24"/>
          <w:szCs w:val="24"/>
          <w:shd w:val="clear" w:color="auto" w:fill="FFFFFF"/>
        </w:rPr>
        <w:t xml:space="preserve"> </w:t>
      </w:r>
      <w:r w:rsidRPr="000A6264">
        <w:rPr>
          <w:rFonts w:ascii="Calibri" w:hAnsi="Calibri"/>
          <w:noProof/>
          <w:color w:val="000000"/>
          <w:sz w:val="24"/>
          <w:szCs w:val="24"/>
          <w:shd w:val="clear" w:color="auto" w:fill="FFFFFF"/>
        </w:rPr>
        <w:t>is Professor of English / Teaching English as a Foreign Language at Justus Liebig University Giessen, Germany. He previously taught at the University of Dortmund, at Karlsruhe University of Education, and at Saint Mary's University, Halifax, Canada. Based on his ten-year experience as a former EFL teacher, curriculum advisor and textbook developer, his current research focuses on the role of improvisation and creativity in enhancing oral proficiency in EFL classrooms, on EFL textbook analysis, use and development, and on culture-sensitive foreign language education.</w:t>
      </w:r>
      <w:bookmarkStart w:id="0" w:name="_GoBack"/>
      <w:bookmarkEnd w:id="0"/>
    </w:p>
    <w:sectPr w:rsidR="007F1FB7" w:rsidRPr="00EC49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13C"/>
    <w:rsid w:val="000223FE"/>
    <w:rsid w:val="000A6264"/>
    <w:rsid w:val="000D24FD"/>
    <w:rsid w:val="001B613C"/>
    <w:rsid w:val="002B6740"/>
    <w:rsid w:val="00324C23"/>
    <w:rsid w:val="00401FC9"/>
    <w:rsid w:val="00552AA4"/>
    <w:rsid w:val="005D465A"/>
    <w:rsid w:val="00647508"/>
    <w:rsid w:val="00692447"/>
    <w:rsid w:val="00714E1F"/>
    <w:rsid w:val="007F1FB7"/>
    <w:rsid w:val="00A314A3"/>
    <w:rsid w:val="00C203D0"/>
    <w:rsid w:val="00CA5B47"/>
    <w:rsid w:val="00CE042E"/>
    <w:rsid w:val="00EC49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9D0A2"/>
  <w15:chartTrackingRefBased/>
  <w15:docId w15:val="{DEA4B48C-9EEA-4F92-B55A-76E4C06D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ighlight">
    <w:name w:val="highlight"/>
    <w:basedOn w:val="Standardnpsmoodstavce"/>
    <w:rsid w:val="001B6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79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278</Words>
  <Characters>1641</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Gráf, Tomáš</dc:creator>
  <cp:keywords/>
  <dc:description/>
  <cp:lastModifiedBy>Gráf, Tomáš</cp:lastModifiedBy>
  <cp:revision>5</cp:revision>
  <dcterms:created xsi:type="dcterms:W3CDTF">2017-11-26T07:09:00Z</dcterms:created>
  <dcterms:modified xsi:type="dcterms:W3CDTF">2017-11-26T07:10:00Z</dcterms:modified>
</cp:coreProperties>
</file>