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7E6E6" w:themeColor="background2"/>
  <w:body>
    <w:p w14:paraId="294AE6FE" w14:textId="77777777" w:rsidR="000E09A1" w:rsidRPr="00B16A39" w:rsidRDefault="000E09A1" w:rsidP="000E09A1">
      <w:pPr>
        <w:ind w:left="284" w:hanging="276"/>
        <w:jc w:val="center"/>
        <w:rPr>
          <w:rFonts w:ascii="Franklin Gothic Medium" w:hAnsi="Franklin Gothic Medium"/>
          <w:sz w:val="48"/>
          <w:szCs w:val="48"/>
          <w:lang w:val="en-US"/>
        </w:rPr>
      </w:pPr>
      <w:r w:rsidRPr="00B16A39">
        <w:rPr>
          <w:rFonts w:ascii="Franklin Gothic Medium" w:hAnsi="Franklin Gothic Medium"/>
          <w:sz w:val="48"/>
          <w:szCs w:val="48"/>
          <w:lang w:val="en-US"/>
        </w:rPr>
        <w:t>Institute of South and Central Asia</w:t>
      </w:r>
      <w:bookmarkStart w:id="0" w:name="_GoBack"/>
      <w:bookmarkEnd w:id="0"/>
    </w:p>
    <w:p w14:paraId="5027904F" w14:textId="7555D0BA" w:rsidR="000E09A1" w:rsidRPr="00B16A39" w:rsidRDefault="000E09A1" w:rsidP="000E09A1">
      <w:pPr>
        <w:ind w:left="284" w:hanging="276"/>
        <w:jc w:val="center"/>
        <w:rPr>
          <w:rFonts w:ascii="Franklin Gothic Medium" w:hAnsi="Franklin Gothic Medium"/>
          <w:color w:val="767171" w:themeColor="background2" w:themeShade="80"/>
          <w:sz w:val="28"/>
          <w:szCs w:val="28"/>
          <w:lang w:val="en-US"/>
        </w:rPr>
      </w:pPr>
      <w:r w:rsidRPr="00B16A39">
        <w:rPr>
          <w:rFonts w:ascii="Franklin Gothic Medium" w:hAnsi="Franklin Gothic Medium"/>
          <w:color w:val="767171" w:themeColor="background2" w:themeShade="80"/>
          <w:sz w:val="28"/>
          <w:szCs w:val="28"/>
          <w:lang w:val="en-US"/>
        </w:rPr>
        <w:t xml:space="preserve"> </w:t>
      </w:r>
      <w:r w:rsidR="00B16A39" w:rsidRPr="00B16A39">
        <w:rPr>
          <w:rFonts w:ascii="Franklin Gothic Medium" w:hAnsi="Franklin Gothic Medium"/>
          <w:color w:val="767171" w:themeColor="background2" w:themeShade="80"/>
          <w:sz w:val="28"/>
          <w:szCs w:val="28"/>
          <w:lang w:val="en-US"/>
        </w:rPr>
        <w:t>C</w:t>
      </w:r>
      <w:r w:rsidR="00A8391E" w:rsidRPr="00B16A39">
        <w:rPr>
          <w:rFonts w:ascii="Franklin Gothic Medium" w:hAnsi="Franklin Gothic Medium"/>
          <w:color w:val="767171" w:themeColor="background2" w:themeShade="80"/>
          <w:sz w:val="28"/>
          <w:szCs w:val="28"/>
          <w:lang w:val="en-US"/>
        </w:rPr>
        <w:t>ordially</w:t>
      </w:r>
      <w:r w:rsidRPr="00B16A39">
        <w:rPr>
          <w:rFonts w:ascii="Franklin Gothic Medium" w:hAnsi="Franklin Gothic Medium"/>
          <w:color w:val="767171" w:themeColor="background2" w:themeShade="80"/>
          <w:sz w:val="28"/>
          <w:szCs w:val="28"/>
          <w:lang w:val="en-US"/>
        </w:rPr>
        <w:t xml:space="preserve"> invites</w:t>
      </w:r>
      <w:r w:rsidR="006C0910">
        <w:rPr>
          <w:rFonts w:ascii="Franklin Gothic Medium" w:hAnsi="Franklin Gothic Medium"/>
          <w:color w:val="767171" w:themeColor="background2" w:themeShade="80"/>
          <w:sz w:val="28"/>
          <w:szCs w:val="28"/>
          <w:lang w:val="en-US"/>
        </w:rPr>
        <w:t xml:space="preserve"> you</w:t>
      </w:r>
      <w:r w:rsidR="004D24A0">
        <w:rPr>
          <w:rFonts w:ascii="Franklin Gothic Medium" w:hAnsi="Franklin Gothic Medium"/>
          <w:color w:val="767171" w:themeColor="background2" w:themeShade="80"/>
          <w:sz w:val="28"/>
          <w:szCs w:val="28"/>
          <w:lang w:val="en-US"/>
        </w:rPr>
        <w:t xml:space="preserve"> to attend</w:t>
      </w:r>
      <w:r w:rsidR="00DC78DF">
        <w:rPr>
          <w:rFonts w:ascii="Franklin Gothic Medium" w:hAnsi="Franklin Gothic Medium"/>
          <w:color w:val="767171" w:themeColor="background2" w:themeShade="80"/>
          <w:sz w:val="28"/>
          <w:szCs w:val="28"/>
          <w:lang w:val="en-US"/>
        </w:rPr>
        <w:t xml:space="preserve"> </w:t>
      </w:r>
      <w:r w:rsidR="004D24A0">
        <w:rPr>
          <w:rFonts w:ascii="Franklin Gothic Medium" w:hAnsi="Franklin Gothic Medium"/>
          <w:color w:val="767171" w:themeColor="background2" w:themeShade="80"/>
          <w:sz w:val="28"/>
          <w:szCs w:val="28"/>
          <w:lang w:val="en-US"/>
        </w:rPr>
        <w:t>talks</w:t>
      </w:r>
      <w:r w:rsidRPr="00B16A39">
        <w:rPr>
          <w:rFonts w:ascii="Franklin Gothic Medium" w:hAnsi="Franklin Gothic Medium"/>
          <w:color w:val="767171" w:themeColor="background2" w:themeShade="80"/>
          <w:sz w:val="28"/>
          <w:szCs w:val="28"/>
          <w:lang w:val="en-US"/>
        </w:rPr>
        <w:t xml:space="preserve"> by</w:t>
      </w:r>
    </w:p>
    <w:p w14:paraId="789B8D45" w14:textId="77777777" w:rsidR="000E09A1" w:rsidRDefault="000E09A1" w:rsidP="000E09A1">
      <w:pPr>
        <w:ind w:left="284" w:hanging="276"/>
        <w:rPr>
          <w:rFonts w:ascii="Franklin Gothic Medium" w:hAnsi="Franklin Gothic Medium"/>
          <w:color w:val="767171" w:themeColor="background2" w:themeShade="80"/>
          <w:sz w:val="48"/>
          <w:szCs w:val="48"/>
          <w:lang w:val="en-US"/>
        </w:rPr>
      </w:pPr>
    </w:p>
    <w:p w14:paraId="6BB8A709" w14:textId="77777777" w:rsidR="000E09A1" w:rsidRDefault="000E09A1" w:rsidP="000E09A1">
      <w:pPr>
        <w:ind w:left="284" w:hanging="276"/>
        <w:rPr>
          <w:rFonts w:ascii="Franklin Gothic Medium" w:hAnsi="Franklin Gothic Medium"/>
          <w:color w:val="767171" w:themeColor="background2" w:themeShade="80"/>
          <w:sz w:val="48"/>
          <w:szCs w:val="48"/>
          <w:lang w:val="en-US"/>
        </w:rPr>
        <w:sectPr w:rsidR="000E09A1" w:rsidSect="00B54BD1">
          <w:headerReference w:type="default" r:id="rId6"/>
          <w:pgSz w:w="16839" w:h="23814" w:code="8"/>
          <w:pgMar w:top="1418" w:right="1418" w:bottom="1418" w:left="1418" w:header="709" w:footer="709" w:gutter="0"/>
          <w:cols w:space="708"/>
          <w:docGrid w:linePitch="360"/>
        </w:sectPr>
      </w:pPr>
    </w:p>
    <w:p w14:paraId="028776CC" w14:textId="21559818" w:rsidR="000E09A1" w:rsidRDefault="000E09A1" w:rsidP="000E09A1">
      <w:pPr>
        <w:ind w:left="284" w:hanging="276"/>
        <w:rPr>
          <w:rFonts w:ascii="Franklin Gothic Medium" w:hAnsi="Franklin Gothic Medium"/>
          <w:color w:val="767171" w:themeColor="background2" w:themeShade="80"/>
          <w:sz w:val="48"/>
          <w:szCs w:val="48"/>
          <w:lang w:val="en-US"/>
        </w:rPr>
      </w:pPr>
    </w:p>
    <w:p w14:paraId="09E8032D" w14:textId="77777777" w:rsidR="00BE7C70" w:rsidRDefault="00ED0BA5" w:rsidP="000E09A1">
      <w:pPr>
        <w:rPr>
          <w:rFonts w:ascii="Franklin Gothic Medium" w:hAnsi="Franklin Gothic Medium"/>
          <w:color w:val="767171" w:themeColor="background2" w:themeShade="80"/>
          <w:sz w:val="48"/>
          <w:szCs w:val="48"/>
          <w:lang w:val="en-US"/>
        </w:rPr>
      </w:pPr>
      <w:r>
        <w:rPr>
          <w:rFonts w:ascii="Franklin Gothic Medium" w:hAnsi="Franklin Gothic Medium"/>
          <w:color w:val="767171" w:themeColor="background2" w:themeShade="80"/>
          <w:sz w:val="48"/>
          <w:szCs w:val="48"/>
          <w:lang w:val="en-US"/>
        </w:rPr>
        <w:t xml:space="preserve">        </w:t>
      </w:r>
      <w:r w:rsidR="000E09A1" w:rsidRPr="00B16A39">
        <w:rPr>
          <w:rFonts w:ascii="Franklin Gothic Medium" w:hAnsi="Franklin Gothic Medium"/>
          <w:sz w:val="48"/>
          <w:szCs w:val="48"/>
          <w:lang w:val="en-US"/>
        </w:rPr>
        <w:t>CHARLES RAMBLE</w:t>
      </w:r>
      <w:r w:rsidR="000E09A1">
        <w:rPr>
          <w:rFonts w:ascii="Franklin Gothic Medium" w:hAnsi="Franklin Gothic Medium"/>
          <w:color w:val="767171" w:themeColor="background2" w:themeShade="80"/>
          <w:sz w:val="48"/>
          <w:szCs w:val="48"/>
          <w:lang w:val="en-US"/>
        </w:rPr>
        <w:t xml:space="preserve">  </w:t>
      </w:r>
    </w:p>
    <w:p w14:paraId="7A8F8BFF" w14:textId="77777777" w:rsidR="00BE7C70" w:rsidRDefault="00BE7C70" w:rsidP="000E09A1">
      <w:pPr>
        <w:rPr>
          <w:rFonts w:ascii="Franklin Gothic Medium" w:hAnsi="Franklin Gothic Medium"/>
          <w:color w:val="767171" w:themeColor="background2" w:themeShade="80"/>
          <w:sz w:val="28"/>
          <w:szCs w:val="28"/>
          <w:lang w:val="cs-CZ"/>
        </w:rPr>
      </w:pPr>
      <w:r>
        <w:rPr>
          <w:rFonts w:ascii="Franklin Gothic Medium" w:hAnsi="Franklin Gothic Medium"/>
          <w:color w:val="767171" w:themeColor="background2" w:themeShade="80"/>
          <w:sz w:val="28"/>
          <w:szCs w:val="28"/>
          <w:lang w:val="en-US"/>
        </w:rPr>
        <w:t>Director of Studies (Director d’</w:t>
      </w:r>
      <w:proofErr w:type="spellStart"/>
      <w:r>
        <w:rPr>
          <w:rFonts w:ascii="Franklin Gothic Medium" w:hAnsi="Franklin Gothic Medium"/>
          <w:color w:val="767171" w:themeColor="background2" w:themeShade="80"/>
          <w:sz w:val="28"/>
          <w:szCs w:val="28"/>
          <w:lang w:val="cs-CZ"/>
        </w:rPr>
        <w:t>études</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at</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the</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Ecole</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Pratique</w:t>
      </w:r>
      <w:proofErr w:type="spellEnd"/>
      <w:r>
        <w:rPr>
          <w:rFonts w:ascii="Franklin Gothic Medium" w:hAnsi="Franklin Gothic Medium"/>
          <w:color w:val="767171" w:themeColor="background2" w:themeShade="80"/>
          <w:sz w:val="28"/>
          <w:szCs w:val="28"/>
          <w:lang w:val="cs-CZ"/>
        </w:rPr>
        <w:t xml:space="preserve"> des </w:t>
      </w:r>
      <w:proofErr w:type="spellStart"/>
      <w:r>
        <w:rPr>
          <w:rFonts w:ascii="Franklin Gothic Medium" w:hAnsi="Franklin Gothic Medium"/>
          <w:color w:val="767171" w:themeColor="background2" w:themeShade="80"/>
          <w:sz w:val="28"/>
          <w:szCs w:val="28"/>
          <w:lang w:val="cs-CZ"/>
        </w:rPr>
        <w:t>Hautes</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Etudes</w:t>
      </w:r>
      <w:proofErr w:type="spellEnd"/>
      <w:r>
        <w:rPr>
          <w:rFonts w:ascii="Franklin Gothic Medium" w:hAnsi="Franklin Gothic Medium"/>
          <w:color w:val="767171" w:themeColor="background2" w:themeShade="80"/>
          <w:sz w:val="28"/>
          <w:szCs w:val="28"/>
          <w:lang w:val="cs-CZ"/>
        </w:rPr>
        <w:t>, Paris</w:t>
      </w:r>
    </w:p>
    <w:p w14:paraId="072BA624" w14:textId="77777777" w:rsidR="00BE7C70" w:rsidRDefault="00BE7C70" w:rsidP="000E09A1">
      <w:pPr>
        <w:rPr>
          <w:rFonts w:ascii="Franklin Gothic Medium" w:hAnsi="Franklin Gothic Medium"/>
          <w:color w:val="767171" w:themeColor="background2" w:themeShade="80"/>
          <w:sz w:val="28"/>
          <w:szCs w:val="28"/>
          <w:lang w:val="cs-CZ"/>
        </w:rPr>
      </w:pPr>
      <w:proofErr w:type="spellStart"/>
      <w:r>
        <w:rPr>
          <w:rFonts w:ascii="Franklin Gothic Medium" w:hAnsi="Franklin Gothic Medium"/>
          <w:color w:val="767171" w:themeColor="background2" w:themeShade="80"/>
          <w:sz w:val="28"/>
          <w:szCs w:val="28"/>
          <w:lang w:val="cs-CZ"/>
        </w:rPr>
        <w:t>Member</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of</w:t>
      </w:r>
      <w:proofErr w:type="spellEnd"/>
      <w:r>
        <w:rPr>
          <w:rFonts w:ascii="Franklin Gothic Medium" w:hAnsi="Franklin Gothic Medium"/>
          <w:color w:val="767171" w:themeColor="background2" w:themeShade="80"/>
          <w:sz w:val="28"/>
          <w:szCs w:val="28"/>
          <w:lang w:val="cs-CZ"/>
        </w:rPr>
        <w:t xml:space="preserve"> CRCAO (Centre </w:t>
      </w:r>
      <w:proofErr w:type="spellStart"/>
      <w:r>
        <w:rPr>
          <w:rFonts w:ascii="Franklin Gothic Medium" w:hAnsi="Franklin Gothic Medium"/>
          <w:color w:val="767171" w:themeColor="background2" w:themeShade="80"/>
          <w:sz w:val="28"/>
          <w:szCs w:val="28"/>
          <w:lang w:val="cs-CZ"/>
        </w:rPr>
        <w:t>for</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Research</w:t>
      </w:r>
      <w:proofErr w:type="spellEnd"/>
      <w:r>
        <w:rPr>
          <w:rFonts w:ascii="Franklin Gothic Medium" w:hAnsi="Franklin Gothic Medium"/>
          <w:color w:val="767171" w:themeColor="background2" w:themeShade="80"/>
          <w:sz w:val="28"/>
          <w:szCs w:val="28"/>
          <w:lang w:val="cs-CZ"/>
        </w:rPr>
        <w:t xml:space="preserve"> on East </w:t>
      </w:r>
      <w:proofErr w:type="spellStart"/>
      <w:r>
        <w:rPr>
          <w:rFonts w:ascii="Franklin Gothic Medium" w:hAnsi="Franklin Gothic Medium"/>
          <w:color w:val="767171" w:themeColor="background2" w:themeShade="80"/>
          <w:sz w:val="28"/>
          <w:szCs w:val="28"/>
          <w:lang w:val="cs-CZ"/>
        </w:rPr>
        <w:t>Asian</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Civilisations</w:t>
      </w:r>
      <w:proofErr w:type="spellEnd"/>
      <w:r>
        <w:rPr>
          <w:rFonts w:ascii="Franklin Gothic Medium" w:hAnsi="Franklin Gothic Medium"/>
          <w:color w:val="767171" w:themeColor="background2" w:themeShade="80"/>
          <w:sz w:val="28"/>
          <w:szCs w:val="28"/>
          <w:lang w:val="cs-CZ"/>
        </w:rPr>
        <w:t>), Paris</w:t>
      </w:r>
    </w:p>
    <w:p w14:paraId="447CB5ED" w14:textId="5E8940AB" w:rsidR="000E09A1" w:rsidRDefault="00BE7C70" w:rsidP="000E09A1">
      <w:pPr>
        <w:rPr>
          <w:rFonts w:ascii="Franklin Gothic Medium" w:hAnsi="Franklin Gothic Medium"/>
          <w:color w:val="767171" w:themeColor="background2" w:themeShade="80"/>
          <w:sz w:val="48"/>
          <w:szCs w:val="48"/>
          <w:lang w:val="en-US"/>
        </w:rPr>
      </w:pPr>
      <w:proofErr w:type="spellStart"/>
      <w:r>
        <w:rPr>
          <w:rFonts w:ascii="Franklin Gothic Medium" w:hAnsi="Franklin Gothic Medium"/>
          <w:color w:val="767171" w:themeColor="background2" w:themeShade="80"/>
          <w:sz w:val="28"/>
          <w:szCs w:val="28"/>
          <w:lang w:val="cs-CZ"/>
        </w:rPr>
        <w:t>Lecturer</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at</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the</w:t>
      </w:r>
      <w:proofErr w:type="spellEnd"/>
      <w:r>
        <w:rPr>
          <w:rFonts w:ascii="Franklin Gothic Medium" w:hAnsi="Franklin Gothic Medium"/>
          <w:color w:val="767171" w:themeColor="background2" w:themeShade="80"/>
          <w:sz w:val="28"/>
          <w:szCs w:val="28"/>
          <w:lang w:val="cs-CZ"/>
        </w:rPr>
        <w:t xml:space="preserve"> </w:t>
      </w:r>
      <w:proofErr w:type="spellStart"/>
      <w:r>
        <w:rPr>
          <w:rFonts w:ascii="Franklin Gothic Medium" w:hAnsi="Franklin Gothic Medium"/>
          <w:color w:val="767171" w:themeColor="background2" w:themeShade="80"/>
          <w:sz w:val="28"/>
          <w:szCs w:val="28"/>
          <w:lang w:val="cs-CZ"/>
        </w:rPr>
        <w:t>Oriental</w:t>
      </w:r>
      <w:proofErr w:type="spellEnd"/>
      <w:r>
        <w:rPr>
          <w:rFonts w:ascii="Franklin Gothic Medium" w:hAnsi="Franklin Gothic Medium"/>
          <w:color w:val="767171" w:themeColor="background2" w:themeShade="80"/>
          <w:sz w:val="28"/>
          <w:szCs w:val="28"/>
          <w:lang w:val="cs-CZ"/>
        </w:rPr>
        <w:t xml:space="preserve"> Institute, Oxford University</w:t>
      </w:r>
      <w:r w:rsidR="000E09A1">
        <w:rPr>
          <w:rFonts w:ascii="Franklin Gothic Medium" w:hAnsi="Franklin Gothic Medium"/>
          <w:color w:val="767171" w:themeColor="background2" w:themeShade="80"/>
          <w:sz w:val="48"/>
          <w:szCs w:val="48"/>
          <w:lang w:val="en-US"/>
        </w:rPr>
        <w:t xml:space="preserve">    </w:t>
      </w:r>
    </w:p>
    <w:p w14:paraId="0BBCD321" w14:textId="77777777" w:rsidR="000E09A1" w:rsidRDefault="000E09A1" w:rsidP="000E09A1">
      <w:pPr>
        <w:ind w:left="284" w:hanging="276"/>
        <w:rPr>
          <w:rFonts w:ascii="Franklin Gothic Medium" w:hAnsi="Franklin Gothic Medium"/>
          <w:sz w:val="24"/>
          <w:lang w:val="en-US"/>
        </w:rPr>
      </w:pPr>
    </w:p>
    <w:p w14:paraId="62E56EBB" w14:textId="77777777" w:rsidR="000E09A1" w:rsidRDefault="000E09A1" w:rsidP="000E09A1">
      <w:pPr>
        <w:ind w:left="284" w:hanging="276"/>
        <w:rPr>
          <w:rFonts w:ascii="Franklin Gothic Medium" w:hAnsi="Franklin Gothic Medium"/>
          <w:sz w:val="24"/>
          <w:lang w:val="en-US"/>
        </w:rPr>
      </w:pPr>
    </w:p>
    <w:p w14:paraId="16D5F5FF" w14:textId="77777777" w:rsidR="000E09A1" w:rsidRDefault="000E09A1" w:rsidP="000E09A1">
      <w:pPr>
        <w:ind w:left="284" w:hanging="276"/>
        <w:rPr>
          <w:rFonts w:ascii="Franklin Gothic Medium" w:hAnsi="Franklin Gothic Medium"/>
          <w:sz w:val="24"/>
          <w:lang w:val="en-US"/>
        </w:rPr>
      </w:pPr>
    </w:p>
    <w:p w14:paraId="4367BACD" w14:textId="77777777" w:rsidR="000E09A1" w:rsidRDefault="000E09A1" w:rsidP="00EE7313">
      <w:pPr>
        <w:rPr>
          <w:rFonts w:ascii="Franklin Gothic Medium" w:hAnsi="Franklin Gothic Medium"/>
          <w:noProof/>
          <w:color w:val="767171" w:themeColor="background2" w:themeShade="80"/>
          <w:sz w:val="48"/>
          <w:szCs w:val="48"/>
          <w:lang w:val="cs-CZ" w:eastAsia="cs-CZ" w:bidi="bo-CN"/>
        </w:rPr>
      </w:pPr>
    </w:p>
    <w:p w14:paraId="421F35B9" w14:textId="564D75CA" w:rsidR="00EE7313" w:rsidRDefault="00ED0BA5" w:rsidP="00B54BD1">
      <w:pPr>
        <w:rPr>
          <w:rFonts w:ascii="Franklin Gothic Medium" w:hAnsi="Franklin Gothic Medium"/>
          <w:color w:val="767171" w:themeColor="background2" w:themeShade="80"/>
          <w:sz w:val="48"/>
          <w:szCs w:val="48"/>
          <w:lang w:val="en-US"/>
        </w:rPr>
      </w:pPr>
      <w:r>
        <w:rPr>
          <w:rFonts w:ascii="Franklin Gothic Medium" w:hAnsi="Franklin Gothic Medium"/>
          <w:color w:val="767171" w:themeColor="background2" w:themeShade="80"/>
          <w:sz w:val="48"/>
          <w:szCs w:val="48"/>
          <w:lang w:val="en-US"/>
        </w:rPr>
        <w:t xml:space="preserve">             </w:t>
      </w:r>
      <w:r w:rsidR="00EE7313" w:rsidRPr="00EE7313">
        <w:rPr>
          <w:rFonts w:ascii="Franklin Gothic Medium" w:hAnsi="Franklin Gothic Medium"/>
          <w:noProof/>
          <w:color w:val="767171" w:themeColor="background2" w:themeShade="80"/>
          <w:sz w:val="48"/>
          <w:szCs w:val="48"/>
          <w:lang w:val="cs-CZ" w:eastAsia="cs-CZ" w:bidi="bo-CN"/>
        </w:rPr>
        <w:drawing>
          <wp:inline distT="0" distB="0" distL="0" distR="0" wp14:anchorId="51FCA5F4" wp14:editId="162D871B">
            <wp:extent cx="2247900" cy="1866900"/>
            <wp:effectExtent l="0" t="0" r="0" b="0"/>
            <wp:docPr id="1" name="Obrázek 1" descr="C:\Users\Dell\Desktop\Charles Ramble_talk\xm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Charles Ramble_talk\xma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1866900"/>
                    </a:xfrm>
                    <a:prstGeom prst="rect">
                      <a:avLst/>
                    </a:prstGeom>
                    <a:noFill/>
                    <a:ln>
                      <a:noFill/>
                    </a:ln>
                  </pic:spPr>
                </pic:pic>
              </a:graphicData>
            </a:graphic>
          </wp:inline>
        </w:drawing>
      </w:r>
    </w:p>
    <w:p w14:paraId="5282C1AD" w14:textId="77777777" w:rsidR="00BE7C70" w:rsidRPr="00B54BD1" w:rsidRDefault="00BE7C70" w:rsidP="00B54BD1">
      <w:pPr>
        <w:rPr>
          <w:rFonts w:ascii="Franklin Gothic Medium" w:hAnsi="Franklin Gothic Medium"/>
          <w:color w:val="767171" w:themeColor="background2" w:themeShade="80"/>
          <w:sz w:val="48"/>
          <w:szCs w:val="48"/>
          <w:lang w:val="en-US"/>
        </w:rPr>
        <w:sectPr w:rsidR="00BE7C70" w:rsidRPr="00B54BD1" w:rsidSect="00A8391E">
          <w:type w:val="continuous"/>
          <w:pgSz w:w="16839" w:h="23814" w:code="8"/>
          <w:pgMar w:top="1417" w:right="1417" w:bottom="1417" w:left="1417" w:header="708" w:footer="708" w:gutter="0"/>
          <w:cols w:num="2" w:space="708"/>
          <w:docGrid w:linePitch="360"/>
        </w:sectPr>
      </w:pPr>
    </w:p>
    <w:p w14:paraId="119A897C" w14:textId="77777777" w:rsidR="000E09A1" w:rsidRDefault="000E09A1" w:rsidP="00A8391E">
      <w:pPr>
        <w:rPr>
          <w:rFonts w:ascii="Franklin Gothic Medium" w:hAnsi="Franklin Gothic Medium"/>
          <w:sz w:val="24"/>
          <w:lang w:val="en-US"/>
        </w:rPr>
        <w:sectPr w:rsidR="000E09A1" w:rsidSect="00A8391E">
          <w:type w:val="continuous"/>
          <w:pgSz w:w="16839" w:h="23814" w:code="8"/>
          <w:pgMar w:top="1417" w:right="1417" w:bottom="1417" w:left="1417" w:header="708" w:footer="708" w:gutter="0"/>
          <w:cols w:num="2" w:space="708"/>
          <w:docGrid w:linePitch="360"/>
        </w:sectPr>
      </w:pPr>
    </w:p>
    <w:p w14:paraId="0C81995E" w14:textId="77777777" w:rsidR="000E09A1" w:rsidRDefault="000E09A1" w:rsidP="00A8391E">
      <w:pPr>
        <w:rPr>
          <w:rFonts w:ascii="Franklin Gothic Medium" w:hAnsi="Franklin Gothic Medium"/>
          <w:sz w:val="24"/>
          <w:lang w:val="en-US"/>
        </w:rPr>
        <w:sectPr w:rsidR="000E09A1" w:rsidSect="00A8391E">
          <w:type w:val="continuous"/>
          <w:pgSz w:w="16839" w:h="23814" w:code="8"/>
          <w:pgMar w:top="1417" w:right="1417" w:bottom="1417" w:left="1417" w:header="708" w:footer="708" w:gutter="0"/>
          <w:cols w:num="2" w:space="708"/>
          <w:docGrid w:linePitch="360"/>
        </w:sectPr>
      </w:pPr>
    </w:p>
    <w:p w14:paraId="415103ED" w14:textId="77777777" w:rsidR="00ED0BA5" w:rsidRDefault="00ED0BA5" w:rsidP="00B54BD1">
      <w:pPr>
        <w:rPr>
          <w:rFonts w:ascii="Franklin Gothic Medium" w:hAnsi="Franklin Gothic Medium"/>
          <w:sz w:val="36"/>
          <w:szCs w:val="36"/>
          <w:lang w:val="en-US"/>
        </w:rPr>
        <w:sectPr w:rsidR="00ED0BA5" w:rsidSect="00A8391E">
          <w:type w:val="continuous"/>
          <w:pgSz w:w="16839" w:h="23814" w:code="8"/>
          <w:pgMar w:top="1417" w:right="1417" w:bottom="1417" w:left="1417" w:header="708" w:footer="708" w:gutter="0"/>
          <w:cols w:space="708"/>
          <w:docGrid w:linePitch="360"/>
        </w:sectPr>
      </w:pPr>
    </w:p>
    <w:p w14:paraId="1678FA61" w14:textId="77777777" w:rsidR="00BE7C70" w:rsidRPr="00A8391E" w:rsidRDefault="00BE7C70" w:rsidP="00BE7C70">
      <w:pPr>
        <w:rPr>
          <w:rFonts w:ascii="Franklin Gothic Medium" w:hAnsi="Franklin Gothic Medium"/>
          <w:i/>
          <w:iCs/>
          <w:color w:val="000000"/>
          <w:sz w:val="36"/>
          <w:szCs w:val="36"/>
          <w:lang w:val="en-US"/>
        </w:rPr>
      </w:pPr>
      <w:r w:rsidRPr="00A8391E">
        <w:rPr>
          <w:rFonts w:ascii="Franklin Gothic Medium" w:hAnsi="Franklin Gothic Medium"/>
          <w:sz w:val="36"/>
          <w:szCs w:val="36"/>
          <w:lang w:val="en-US"/>
        </w:rPr>
        <w:lastRenderedPageBreak/>
        <w:t xml:space="preserve">1.  </w:t>
      </w:r>
      <w:r w:rsidRPr="00A8391E">
        <w:rPr>
          <w:rFonts w:ascii="Franklin Gothic Medium" w:hAnsi="Franklin Gothic Medium"/>
          <w:i/>
          <w:iCs/>
          <w:color w:val="000000"/>
          <w:sz w:val="36"/>
          <w:szCs w:val="36"/>
          <w:lang w:val="en-US"/>
        </w:rPr>
        <w:t>Understanding Himalayan Buddhist Communities through the Prism of Civil Religion.</w:t>
      </w:r>
    </w:p>
    <w:p w14:paraId="04334B98" w14:textId="4B67FC2E" w:rsidR="00ED0BA5" w:rsidRPr="00E967EB" w:rsidRDefault="00BE7C70" w:rsidP="00B54BD1">
      <w:pPr>
        <w:rPr>
          <w:rFonts w:ascii="Franklin Gothic Medium" w:hAnsi="Franklin Gothic Medium"/>
          <w:color w:val="808080" w:themeColor="background1" w:themeShade="80"/>
          <w:sz w:val="32"/>
          <w:szCs w:val="32"/>
          <w:lang w:val="en-US"/>
        </w:rPr>
      </w:pPr>
      <w:r w:rsidRPr="00E967EB">
        <w:rPr>
          <w:rFonts w:ascii="Franklin Gothic Medium" w:hAnsi="Franklin Gothic Medium"/>
          <w:color w:val="808080" w:themeColor="background1" w:themeShade="80"/>
          <w:sz w:val="32"/>
          <w:szCs w:val="32"/>
          <w:lang w:val="en-US"/>
        </w:rPr>
        <w:t>Friday</w:t>
      </w:r>
      <w:r w:rsidR="00E967EB" w:rsidRPr="00E967EB">
        <w:rPr>
          <w:rFonts w:ascii="Franklin Gothic Medium" w:hAnsi="Franklin Gothic Medium"/>
          <w:color w:val="808080" w:themeColor="background1" w:themeShade="80"/>
          <w:sz w:val="32"/>
          <w:szCs w:val="32"/>
          <w:lang w:val="en-US"/>
        </w:rPr>
        <w:t xml:space="preserve">, November 13, </w:t>
      </w:r>
      <w:proofErr w:type="spellStart"/>
      <w:r w:rsidR="00E967EB" w:rsidRPr="00E967EB">
        <w:rPr>
          <w:rFonts w:ascii="Franklin Gothic Medium" w:hAnsi="Franklin Gothic Medium"/>
          <w:color w:val="808080" w:themeColor="background1" w:themeShade="80"/>
          <w:sz w:val="32"/>
          <w:szCs w:val="32"/>
          <w:lang w:val="en-US"/>
        </w:rPr>
        <w:t>Celetná</w:t>
      </w:r>
      <w:proofErr w:type="spellEnd"/>
      <w:r w:rsidR="00E967EB" w:rsidRPr="00E967EB">
        <w:rPr>
          <w:rFonts w:ascii="Franklin Gothic Medium" w:hAnsi="Franklin Gothic Medium"/>
          <w:color w:val="808080" w:themeColor="background1" w:themeShade="80"/>
          <w:sz w:val="32"/>
          <w:szCs w:val="32"/>
          <w:lang w:val="en-US"/>
        </w:rPr>
        <w:t xml:space="preserve"> 20, room No. 427, 2</w:t>
      </w:r>
      <w:r w:rsidR="004317F7">
        <w:rPr>
          <w:rFonts w:ascii="Franklin Gothic Medium" w:hAnsi="Franklin Gothic Medium"/>
          <w:color w:val="808080" w:themeColor="background1" w:themeShade="80"/>
          <w:sz w:val="32"/>
          <w:szCs w:val="32"/>
          <w:lang w:val="en-US"/>
        </w:rPr>
        <w:t xml:space="preserve">:10 </w:t>
      </w:r>
      <w:r w:rsidR="006C0910">
        <w:rPr>
          <w:rFonts w:ascii="Franklin Gothic Medium" w:hAnsi="Franklin Gothic Medium"/>
          <w:color w:val="808080" w:themeColor="background1" w:themeShade="80"/>
          <w:sz w:val="32"/>
          <w:szCs w:val="32"/>
          <w:lang w:val="en-US"/>
        </w:rPr>
        <w:t>pm</w:t>
      </w:r>
      <w:r w:rsidR="00E967EB" w:rsidRPr="00E967EB">
        <w:rPr>
          <w:rFonts w:ascii="Franklin Gothic Medium" w:hAnsi="Franklin Gothic Medium"/>
          <w:color w:val="808080" w:themeColor="background1" w:themeShade="80"/>
          <w:sz w:val="32"/>
          <w:szCs w:val="32"/>
          <w:lang w:val="en-US"/>
        </w:rPr>
        <w:t xml:space="preserve"> </w:t>
      </w:r>
      <w:r w:rsidRPr="00E967EB">
        <w:rPr>
          <w:rFonts w:ascii="Franklin Gothic Medium" w:hAnsi="Franklin Gothic Medium"/>
          <w:color w:val="808080" w:themeColor="background1" w:themeShade="80"/>
          <w:sz w:val="32"/>
          <w:szCs w:val="32"/>
          <w:lang w:val="en-US"/>
        </w:rPr>
        <w:t xml:space="preserve"> </w:t>
      </w:r>
    </w:p>
    <w:p w14:paraId="1BD6612E" w14:textId="77777777" w:rsidR="00BE7C70" w:rsidRDefault="00BE7C70" w:rsidP="00B54BD1">
      <w:pPr>
        <w:rPr>
          <w:rFonts w:ascii="Franklin Gothic Medium" w:hAnsi="Franklin Gothic Medium"/>
          <w:sz w:val="36"/>
          <w:szCs w:val="36"/>
          <w:lang w:val="en-US"/>
        </w:rPr>
        <w:sectPr w:rsidR="00BE7C70" w:rsidSect="00BE7C70">
          <w:type w:val="continuous"/>
          <w:pgSz w:w="16839" w:h="23814" w:code="8"/>
          <w:pgMar w:top="1417" w:right="1417" w:bottom="1417" w:left="1417" w:header="708" w:footer="708" w:gutter="0"/>
          <w:cols w:space="708"/>
          <w:docGrid w:linePitch="360"/>
        </w:sectPr>
      </w:pPr>
    </w:p>
    <w:p w14:paraId="5495E8C6" w14:textId="77777777" w:rsidR="00ED0BA5" w:rsidRDefault="00ED0BA5" w:rsidP="00E967EB">
      <w:pPr>
        <w:rPr>
          <w:rFonts w:ascii="Franklin Gothic Medium" w:hAnsi="Franklin Gothic Medium"/>
          <w:sz w:val="36"/>
          <w:szCs w:val="36"/>
          <w:lang w:val="en-US"/>
        </w:rPr>
      </w:pPr>
    </w:p>
    <w:p w14:paraId="160FCE5F" w14:textId="77777777" w:rsidR="00ED0BA5" w:rsidRDefault="00ED0BA5" w:rsidP="00A8391E">
      <w:pPr>
        <w:ind w:left="284" w:hanging="276"/>
        <w:jc w:val="center"/>
        <w:rPr>
          <w:rFonts w:ascii="Franklin Gothic Medium" w:hAnsi="Franklin Gothic Medium"/>
          <w:sz w:val="36"/>
          <w:szCs w:val="36"/>
          <w:lang w:val="en-US"/>
        </w:rPr>
      </w:pPr>
    </w:p>
    <w:p w14:paraId="776CCF33" w14:textId="52AD7CB0" w:rsidR="00ED0BA5" w:rsidRDefault="00B54BD1" w:rsidP="00A8391E">
      <w:pPr>
        <w:ind w:left="284" w:hanging="276"/>
        <w:jc w:val="center"/>
        <w:rPr>
          <w:rFonts w:ascii="Franklin Gothic Medium" w:hAnsi="Franklin Gothic Medium"/>
          <w:sz w:val="36"/>
          <w:szCs w:val="36"/>
          <w:lang w:val="en-US"/>
        </w:rPr>
      </w:pPr>
      <w:r w:rsidRPr="00B54BD1">
        <w:rPr>
          <w:rFonts w:ascii="Franklin Gothic Medium" w:hAnsi="Franklin Gothic Medium"/>
          <w:noProof/>
          <w:sz w:val="36"/>
          <w:szCs w:val="36"/>
          <w:lang w:val="cs-CZ" w:eastAsia="cs-CZ" w:bidi="bo-CN"/>
        </w:rPr>
        <w:drawing>
          <wp:inline distT="0" distB="0" distL="0" distR="0" wp14:anchorId="39289D0F" wp14:editId="35EBE6E5">
            <wp:extent cx="2914015" cy="2769266"/>
            <wp:effectExtent l="0" t="0" r="635" b="0"/>
            <wp:docPr id="4" name="Obrázek 4" descr="C:\Users\Dell\Desktop\Charles Ramble_talk\Ramble photo for poster Pragu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Charles Ramble_talk\Ramble photo for poster Prague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4617" cy="2788844"/>
                    </a:xfrm>
                    <a:prstGeom prst="rect">
                      <a:avLst/>
                    </a:prstGeom>
                    <a:noFill/>
                    <a:ln>
                      <a:noFill/>
                    </a:ln>
                  </pic:spPr>
                </pic:pic>
              </a:graphicData>
            </a:graphic>
          </wp:inline>
        </w:drawing>
      </w:r>
    </w:p>
    <w:p w14:paraId="2455DCAD" w14:textId="77777777" w:rsidR="00ED0BA5" w:rsidRDefault="00ED0BA5" w:rsidP="00A8391E">
      <w:pPr>
        <w:ind w:left="284" w:hanging="276"/>
        <w:jc w:val="center"/>
        <w:rPr>
          <w:rFonts w:ascii="Franklin Gothic Medium" w:hAnsi="Franklin Gothic Medium"/>
          <w:sz w:val="36"/>
          <w:szCs w:val="36"/>
          <w:lang w:val="en-US"/>
        </w:rPr>
      </w:pPr>
    </w:p>
    <w:p w14:paraId="69D981EC" w14:textId="77777777" w:rsidR="00ED0BA5" w:rsidRDefault="00ED0BA5" w:rsidP="00BE7C70">
      <w:pPr>
        <w:rPr>
          <w:rFonts w:ascii="Franklin Gothic Medium" w:hAnsi="Franklin Gothic Medium"/>
          <w:sz w:val="36"/>
          <w:szCs w:val="36"/>
          <w:lang w:val="en-US"/>
        </w:rPr>
      </w:pPr>
    </w:p>
    <w:p w14:paraId="585A1878" w14:textId="77777777" w:rsidR="00ED0BA5" w:rsidRDefault="00ED0BA5" w:rsidP="00A8391E">
      <w:pPr>
        <w:ind w:left="284" w:hanging="276"/>
        <w:jc w:val="center"/>
        <w:rPr>
          <w:rFonts w:ascii="Franklin Gothic Medium" w:hAnsi="Franklin Gothic Medium"/>
          <w:sz w:val="36"/>
          <w:szCs w:val="36"/>
          <w:lang w:val="en-US"/>
        </w:rPr>
      </w:pPr>
    </w:p>
    <w:p w14:paraId="16400CF1" w14:textId="77777777" w:rsidR="00E01C42" w:rsidRPr="00A8391E" w:rsidRDefault="00E01C42" w:rsidP="00843A32">
      <w:pPr>
        <w:tabs>
          <w:tab w:val="left" w:pos="840"/>
        </w:tabs>
        <w:rPr>
          <w:rFonts w:ascii="Franklin Gothic Medium" w:hAnsi="Franklin Gothic Medium"/>
          <w:szCs w:val="20"/>
        </w:rPr>
      </w:pPr>
    </w:p>
    <w:p w14:paraId="323D44EE" w14:textId="77777777" w:rsidR="00843A32" w:rsidRPr="00B54BD1" w:rsidRDefault="00843A32" w:rsidP="00ED0BA5">
      <w:pPr>
        <w:tabs>
          <w:tab w:val="left" w:pos="840"/>
        </w:tabs>
        <w:spacing w:line="360" w:lineRule="auto"/>
        <w:jc w:val="both"/>
        <w:rPr>
          <w:rFonts w:ascii="Franklin Gothic Medium" w:hAnsi="Franklin Gothic Medium"/>
          <w:sz w:val="22"/>
          <w:szCs w:val="22"/>
        </w:rPr>
      </w:pPr>
      <w:r w:rsidRPr="00B54BD1">
        <w:rPr>
          <w:rFonts w:ascii="Franklin Gothic Medium" w:hAnsi="Franklin Gothic Medium"/>
          <w:sz w:val="22"/>
          <w:szCs w:val="22"/>
        </w:rPr>
        <w:t>The idea of a confrontation of worldviews between Buddhist and non-Buddhist traditions features in several ethnographies of culturally Tibetan communities</w:t>
      </w:r>
      <w:r w:rsidRPr="00B54BD1">
        <w:rPr>
          <w:rFonts w:ascii="Franklin Gothic Medium" w:hAnsi="Franklin Gothic Medium"/>
          <w:i/>
          <w:sz w:val="22"/>
          <w:szCs w:val="22"/>
        </w:rPr>
        <w:t xml:space="preserve">. </w:t>
      </w:r>
      <w:r w:rsidRPr="00B54BD1">
        <w:rPr>
          <w:rFonts w:ascii="Franklin Gothic Medium" w:hAnsi="Franklin Gothic Medium"/>
          <w:sz w:val="22"/>
          <w:szCs w:val="22"/>
        </w:rPr>
        <w:t xml:space="preserve">Such a simplification of religious pluralism to one-to-one opposition is not necessarily the result of the anthropologist’s application of prefabricated categories; one has only to turn to the biographies of missionary lamas in the Himalayas, or Tibetan accounts of the introduction of Buddhism in the imperial period to see that here, too, the situation is represented in terms of religious polarisation. An ethno-historical case study from Nepal’s Mustang district suggests that the situation may be far more complex than a straightforward clash of two opposed worldviews: Buddhism and the local sacrificial cults are peripheral to a “dark” third manifestation of religion, which is produced by the complex interaction of individuals with their legal and political institutions. This complex is best understood in terms of civil religion, a concept developed by Rousseau and later elaborated by writers such as Robert </w:t>
      </w:r>
      <w:proofErr w:type="spellStart"/>
      <w:r w:rsidRPr="00B54BD1">
        <w:rPr>
          <w:rFonts w:ascii="Franklin Gothic Medium" w:hAnsi="Franklin Gothic Medium"/>
          <w:sz w:val="22"/>
          <w:szCs w:val="22"/>
        </w:rPr>
        <w:t>Bellah</w:t>
      </w:r>
      <w:proofErr w:type="spellEnd"/>
      <w:r w:rsidRPr="00B54BD1">
        <w:rPr>
          <w:rFonts w:ascii="Franklin Gothic Medium" w:hAnsi="Franklin Gothic Medium"/>
          <w:sz w:val="22"/>
          <w:szCs w:val="22"/>
        </w:rPr>
        <w:t xml:space="preserve"> and Gerald Parsons. While this reified community is ultimately the product of the individuals of which it is composed, it is perceived and represented as an autonomous, “transcendent” entity with a reciprocal influence on their lives.</w:t>
      </w:r>
    </w:p>
    <w:p w14:paraId="7B3E1111" w14:textId="77777777" w:rsidR="00ED0BA5" w:rsidRPr="00B54BD1" w:rsidRDefault="00ED0BA5" w:rsidP="00ED0BA5">
      <w:pPr>
        <w:tabs>
          <w:tab w:val="left" w:pos="840"/>
        </w:tabs>
        <w:spacing w:line="360" w:lineRule="auto"/>
        <w:jc w:val="both"/>
        <w:rPr>
          <w:rFonts w:ascii="Franklin Gothic Medium" w:hAnsi="Franklin Gothic Medium"/>
          <w:sz w:val="22"/>
          <w:szCs w:val="22"/>
        </w:rPr>
        <w:sectPr w:rsidR="00ED0BA5" w:rsidRPr="00B54BD1" w:rsidSect="00ED0BA5">
          <w:type w:val="continuous"/>
          <w:pgSz w:w="16839" w:h="23814" w:code="8"/>
          <w:pgMar w:top="1417" w:right="1417" w:bottom="1417" w:left="1417" w:header="708" w:footer="708" w:gutter="0"/>
          <w:cols w:num="2" w:space="708" w:equalWidth="0">
            <w:col w:w="4196" w:space="708"/>
            <w:col w:w="9100"/>
          </w:cols>
          <w:docGrid w:linePitch="360"/>
        </w:sectPr>
      </w:pPr>
    </w:p>
    <w:p w14:paraId="5828E270" w14:textId="5C105FF5" w:rsidR="00ED0BA5" w:rsidRDefault="00ED0BA5" w:rsidP="00ED0BA5">
      <w:pPr>
        <w:tabs>
          <w:tab w:val="left" w:pos="840"/>
        </w:tabs>
        <w:spacing w:line="360" w:lineRule="auto"/>
        <w:jc w:val="both"/>
        <w:rPr>
          <w:rFonts w:ascii="Franklin Gothic Medium" w:hAnsi="Franklin Gothic Medium"/>
          <w:sz w:val="24"/>
        </w:rPr>
      </w:pPr>
    </w:p>
    <w:p w14:paraId="294FAAC7" w14:textId="7C72BEAB" w:rsidR="00BE7C70" w:rsidRDefault="00BE7C70" w:rsidP="00B16A39">
      <w:pPr>
        <w:jc w:val="center"/>
        <w:rPr>
          <w:rFonts w:ascii="Franklin Gothic Medium" w:hAnsi="Franklin Gothic Medium"/>
          <w:i/>
          <w:sz w:val="36"/>
          <w:szCs w:val="36"/>
        </w:rPr>
      </w:pPr>
      <w:r w:rsidRPr="00A8391E">
        <w:rPr>
          <w:rFonts w:ascii="Franklin Gothic Medium" w:hAnsi="Franklin Gothic Medium"/>
          <w:sz w:val="36"/>
          <w:szCs w:val="36"/>
        </w:rPr>
        <w:t xml:space="preserve">2. </w:t>
      </w:r>
      <w:r w:rsidR="00B16A39">
        <w:rPr>
          <w:rFonts w:ascii="Franklin Gothic Medium" w:hAnsi="Franklin Gothic Medium"/>
          <w:sz w:val="36"/>
          <w:szCs w:val="36"/>
        </w:rPr>
        <w:t xml:space="preserve">    </w:t>
      </w:r>
      <w:proofErr w:type="gramStart"/>
      <w:r w:rsidRPr="00A8391E">
        <w:rPr>
          <w:rFonts w:ascii="Franklin Gothic Medium" w:hAnsi="Franklin Gothic Medium"/>
          <w:i/>
          <w:sz w:val="36"/>
          <w:szCs w:val="36"/>
        </w:rPr>
        <w:t>Towards</w:t>
      </w:r>
      <w:proofErr w:type="gramEnd"/>
      <w:r w:rsidRPr="00A8391E">
        <w:rPr>
          <w:rFonts w:ascii="Franklin Gothic Medium" w:hAnsi="Franklin Gothic Medium"/>
          <w:i/>
          <w:sz w:val="36"/>
          <w:szCs w:val="36"/>
        </w:rPr>
        <w:t xml:space="preserve"> a Holistic Representat</w:t>
      </w:r>
      <w:r>
        <w:rPr>
          <w:rFonts w:ascii="Franklin Gothic Medium" w:hAnsi="Franklin Gothic Medium"/>
          <w:i/>
          <w:sz w:val="36"/>
          <w:szCs w:val="36"/>
        </w:rPr>
        <w:t>i</w:t>
      </w:r>
      <w:r w:rsidRPr="00A8391E">
        <w:rPr>
          <w:rFonts w:ascii="Franklin Gothic Medium" w:hAnsi="Franklin Gothic Medium"/>
          <w:i/>
          <w:sz w:val="36"/>
          <w:szCs w:val="36"/>
        </w:rPr>
        <w:t xml:space="preserve">on of Tibetan Ritual: Three Case Studies from a Himalayan </w:t>
      </w:r>
      <w:proofErr w:type="spellStart"/>
      <w:r w:rsidRPr="00A8391E">
        <w:rPr>
          <w:rFonts w:ascii="Franklin Gothic Medium" w:hAnsi="Franklin Gothic Medium"/>
          <w:i/>
          <w:sz w:val="36"/>
          <w:szCs w:val="36"/>
        </w:rPr>
        <w:t>Bonpo</w:t>
      </w:r>
      <w:proofErr w:type="spellEnd"/>
      <w:r w:rsidRPr="00A8391E">
        <w:rPr>
          <w:rFonts w:ascii="Franklin Gothic Medium" w:hAnsi="Franklin Gothic Medium"/>
          <w:i/>
          <w:sz w:val="36"/>
          <w:szCs w:val="36"/>
        </w:rPr>
        <w:t xml:space="preserve"> Community</w:t>
      </w:r>
    </w:p>
    <w:p w14:paraId="27F028E3" w14:textId="77777777" w:rsidR="00E967EB" w:rsidRPr="00E967EB" w:rsidRDefault="00E967EB" w:rsidP="00E967EB">
      <w:pPr>
        <w:rPr>
          <w:rFonts w:ascii="Franklin Gothic Medium" w:hAnsi="Franklin Gothic Medium"/>
          <w:iCs/>
          <w:sz w:val="36"/>
          <w:szCs w:val="36"/>
        </w:rPr>
      </w:pPr>
    </w:p>
    <w:p w14:paraId="6EE8CA00" w14:textId="2A704D92" w:rsidR="00E967EB" w:rsidRPr="00E967EB" w:rsidRDefault="00E967EB" w:rsidP="00E967EB">
      <w:pPr>
        <w:rPr>
          <w:rFonts w:ascii="Franklin Gothic Medium" w:hAnsi="Franklin Gothic Medium"/>
          <w:color w:val="808080" w:themeColor="background1" w:themeShade="80"/>
          <w:sz w:val="32"/>
          <w:szCs w:val="32"/>
          <w:lang w:val="en-US"/>
        </w:rPr>
      </w:pPr>
      <w:r w:rsidRPr="00E967EB">
        <w:rPr>
          <w:rFonts w:ascii="Franklin Gothic Medium" w:hAnsi="Franklin Gothic Medium"/>
          <w:color w:val="808080" w:themeColor="background1" w:themeShade="80"/>
          <w:sz w:val="32"/>
          <w:szCs w:val="32"/>
          <w:lang w:val="en-US"/>
        </w:rPr>
        <w:t>Monday, November</w:t>
      </w:r>
      <w:r w:rsidR="004317F7">
        <w:rPr>
          <w:rFonts w:ascii="Franklin Gothic Medium" w:hAnsi="Franklin Gothic Medium"/>
          <w:color w:val="808080" w:themeColor="background1" w:themeShade="80"/>
          <w:sz w:val="32"/>
          <w:szCs w:val="32"/>
          <w:lang w:val="en-US"/>
        </w:rPr>
        <w:t xml:space="preserve"> 16, </w:t>
      </w:r>
      <w:proofErr w:type="spellStart"/>
      <w:r w:rsidR="004317F7">
        <w:rPr>
          <w:rFonts w:ascii="Franklin Gothic Medium" w:hAnsi="Franklin Gothic Medium"/>
          <w:color w:val="808080" w:themeColor="background1" w:themeShade="80"/>
          <w:sz w:val="32"/>
          <w:szCs w:val="32"/>
          <w:lang w:val="en-US"/>
        </w:rPr>
        <w:t>Celetná</w:t>
      </w:r>
      <w:proofErr w:type="spellEnd"/>
      <w:r w:rsidR="004317F7">
        <w:rPr>
          <w:rFonts w:ascii="Franklin Gothic Medium" w:hAnsi="Franklin Gothic Medium"/>
          <w:color w:val="808080" w:themeColor="background1" w:themeShade="80"/>
          <w:sz w:val="32"/>
          <w:szCs w:val="32"/>
          <w:lang w:val="en-US"/>
        </w:rPr>
        <w:t xml:space="preserve"> 20, room No. 427, 5:30 </w:t>
      </w:r>
      <w:r w:rsidR="006C0910">
        <w:rPr>
          <w:rFonts w:ascii="Franklin Gothic Medium" w:hAnsi="Franklin Gothic Medium"/>
          <w:color w:val="808080" w:themeColor="background1" w:themeShade="80"/>
          <w:sz w:val="32"/>
          <w:szCs w:val="32"/>
          <w:lang w:val="en-US"/>
        </w:rPr>
        <w:t>pm</w:t>
      </w:r>
      <w:r w:rsidRPr="00E967EB">
        <w:rPr>
          <w:rFonts w:ascii="Franklin Gothic Medium" w:hAnsi="Franklin Gothic Medium"/>
          <w:color w:val="808080" w:themeColor="background1" w:themeShade="80"/>
          <w:sz w:val="32"/>
          <w:szCs w:val="32"/>
          <w:lang w:val="en-US"/>
        </w:rPr>
        <w:t xml:space="preserve"> </w:t>
      </w:r>
    </w:p>
    <w:p w14:paraId="0C039DDB" w14:textId="77777777" w:rsidR="00ED0BA5" w:rsidRDefault="00ED0BA5" w:rsidP="00E967EB">
      <w:pPr>
        <w:rPr>
          <w:rFonts w:ascii="Franklin Gothic Medium" w:hAnsi="Franklin Gothic Medium"/>
          <w:sz w:val="36"/>
          <w:szCs w:val="36"/>
        </w:rPr>
        <w:sectPr w:rsidR="00ED0BA5" w:rsidSect="00A8391E">
          <w:type w:val="continuous"/>
          <w:pgSz w:w="16839" w:h="23814" w:code="8"/>
          <w:pgMar w:top="1417" w:right="1417" w:bottom="1417" w:left="1417" w:header="708" w:footer="708" w:gutter="0"/>
          <w:cols w:space="708"/>
          <w:docGrid w:linePitch="360"/>
        </w:sectPr>
      </w:pPr>
    </w:p>
    <w:p w14:paraId="2969856C" w14:textId="740A36D9" w:rsidR="00E01C42" w:rsidRPr="00A8391E" w:rsidRDefault="00E01C42">
      <w:pPr>
        <w:rPr>
          <w:rFonts w:ascii="Franklin Gothic Medium" w:hAnsi="Franklin Gothic Medium"/>
          <w:i/>
          <w:szCs w:val="20"/>
        </w:rPr>
      </w:pPr>
    </w:p>
    <w:p w14:paraId="5030411F" w14:textId="27AF2EBF" w:rsidR="00E01C42" w:rsidRDefault="00E01C42" w:rsidP="00ED0BA5">
      <w:pPr>
        <w:spacing w:line="360" w:lineRule="auto"/>
        <w:jc w:val="both"/>
        <w:rPr>
          <w:rFonts w:ascii="Franklin Gothic Medium" w:hAnsi="Franklin Gothic Medium"/>
          <w:sz w:val="24"/>
        </w:rPr>
      </w:pPr>
      <w:r w:rsidRPr="00A8391E">
        <w:rPr>
          <w:rFonts w:ascii="Franklin Gothic Medium" w:hAnsi="Franklin Gothic Medium"/>
          <w:sz w:val="24"/>
        </w:rPr>
        <w:t>Att</w:t>
      </w:r>
      <w:r w:rsidR="00364E85" w:rsidRPr="00A8391E">
        <w:rPr>
          <w:rFonts w:ascii="Franklin Gothic Medium" w:hAnsi="Franklin Gothic Medium"/>
          <w:sz w:val="24"/>
        </w:rPr>
        <w:t>e</w:t>
      </w:r>
      <w:r w:rsidRPr="00A8391E">
        <w:rPr>
          <w:rFonts w:ascii="Franklin Gothic Medium" w:hAnsi="Franklin Gothic Medium"/>
          <w:sz w:val="24"/>
        </w:rPr>
        <w:t>nding a Tibetan ritual can be a confusing experience. Behind the noise, the chaotic activity and the seemingly interminable chanting it is often far from clear what is going on. While Tibetan ritual has attracted the attention of a number of very able researchers, their focus has, understandably, been on textual analysis. To the extent that analysis entails – literally – the “breaking</w:t>
      </w:r>
      <w:r w:rsidR="00DC78DF">
        <w:rPr>
          <w:rFonts w:ascii="Franklin Gothic Medium" w:hAnsi="Franklin Gothic Medium"/>
          <w:sz w:val="24"/>
        </w:rPr>
        <w:t xml:space="preserve"> up” of a complex entity, focus</w:t>
      </w:r>
      <w:r w:rsidRPr="00A8391E">
        <w:rPr>
          <w:rFonts w:ascii="Franklin Gothic Medium" w:hAnsi="Franklin Gothic Medium"/>
          <w:sz w:val="24"/>
        </w:rPr>
        <w:t xml:space="preserve">ing on one aspect of ritual to the exclusion of the others is clearly not an ideal approach to the subject. In many cases, of course, the text is the only thing that is available to us, but when we are dealing with a living tradition, there is no reason to make a virtue out of a necessity, and innovative approaches may enable us to do justice to the multi-stranded nature of a ritual. This presentation will introduce three little-studied </w:t>
      </w:r>
      <w:proofErr w:type="spellStart"/>
      <w:r w:rsidRPr="00A8391E">
        <w:rPr>
          <w:rFonts w:ascii="Franklin Gothic Medium" w:hAnsi="Franklin Gothic Medium"/>
          <w:sz w:val="24"/>
        </w:rPr>
        <w:t>Bonpo</w:t>
      </w:r>
      <w:proofErr w:type="spellEnd"/>
      <w:r w:rsidRPr="00A8391E">
        <w:rPr>
          <w:rFonts w:ascii="Franklin Gothic Medium" w:hAnsi="Franklin Gothic Medium"/>
          <w:sz w:val="24"/>
        </w:rPr>
        <w:t xml:space="preserve"> rituals: Soul-retrieval (</w:t>
      </w:r>
      <w:proofErr w:type="spellStart"/>
      <w:r w:rsidRPr="00A8391E">
        <w:rPr>
          <w:rFonts w:ascii="Franklin Gothic Medium" w:hAnsi="Franklin Gothic Medium"/>
          <w:i/>
          <w:sz w:val="24"/>
        </w:rPr>
        <w:t>bla</w:t>
      </w:r>
      <w:proofErr w:type="spellEnd"/>
      <w:r w:rsidRPr="00A8391E">
        <w:rPr>
          <w:rFonts w:ascii="Franklin Gothic Medium" w:hAnsi="Franklin Gothic Medium"/>
          <w:i/>
          <w:sz w:val="24"/>
        </w:rPr>
        <w:t>-’</w:t>
      </w:r>
      <w:proofErr w:type="spellStart"/>
      <w:r w:rsidRPr="00A8391E">
        <w:rPr>
          <w:rFonts w:ascii="Franklin Gothic Medium" w:hAnsi="Franklin Gothic Medium"/>
          <w:i/>
          <w:sz w:val="24"/>
        </w:rPr>
        <w:t>gugs</w:t>
      </w:r>
      <w:proofErr w:type="spellEnd"/>
      <w:r w:rsidRPr="00A8391E">
        <w:rPr>
          <w:rFonts w:ascii="Franklin Gothic Medium" w:hAnsi="Franklin Gothic Medium"/>
          <w:sz w:val="24"/>
        </w:rPr>
        <w:t>), the “Three-Headed Man of the Black Rites” (</w:t>
      </w:r>
      <w:proofErr w:type="spellStart"/>
      <w:r w:rsidRPr="00A8391E">
        <w:rPr>
          <w:rFonts w:ascii="Franklin Gothic Medium" w:hAnsi="Franklin Gothic Medium"/>
          <w:i/>
          <w:sz w:val="24"/>
        </w:rPr>
        <w:t>gTo</w:t>
      </w:r>
      <w:proofErr w:type="spellEnd"/>
      <w:r w:rsidRPr="00A8391E">
        <w:rPr>
          <w:rFonts w:ascii="Franklin Gothic Medium" w:hAnsi="Franklin Gothic Medium"/>
          <w:i/>
          <w:sz w:val="24"/>
        </w:rPr>
        <w:t xml:space="preserve"> nag </w:t>
      </w:r>
      <w:proofErr w:type="spellStart"/>
      <w:r w:rsidRPr="00A8391E">
        <w:rPr>
          <w:rFonts w:ascii="Franklin Gothic Medium" w:hAnsi="Franklin Gothic Medium"/>
          <w:i/>
          <w:sz w:val="24"/>
        </w:rPr>
        <w:t>mgo</w:t>
      </w:r>
      <w:proofErr w:type="spellEnd"/>
      <w:r w:rsidRPr="00A8391E">
        <w:rPr>
          <w:rFonts w:ascii="Franklin Gothic Medium" w:hAnsi="Franklin Gothic Medium"/>
          <w:i/>
          <w:sz w:val="24"/>
        </w:rPr>
        <w:t xml:space="preserve"> </w:t>
      </w:r>
      <w:proofErr w:type="spellStart"/>
      <w:r w:rsidRPr="00A8391E">
        <w:rPr>
          <w:rFonts w:ascii="Franklin Gothic Medium" w:hAnsi="Franklin Gothic Medium"/>
          <w:i/>
          <w:sz w:val="24"/>
        </w:rPr>
        <w:t>gsum</w:t>
      </w:r>
      <w:proofErr w:type="spellEnd"/>
      <w:r w:rsidRPr="00A8391E">
        <w:rPr>
          <w:rFonts w:ascii="Franklin Gothic Medium" w:hAnsi="Franklin Gothic Medium"/>
          <w:sz w:val="24"/>
        </w:rPr>
        <w:t>) and Vampire-crushing (</w:t>
      </w:r>
      <w:r w:rsidRPr="00A8391E">
        <w:rPr>
          <w:rFonts w:ascii="Franklin Gothic Medium" w:hAnsi="Franklin Gothic Medium"/>
          <w:i/>
          <w:sz w:val="24"/>
        </w:rPr>
        <w:t xml:space="preserve">Sri </w:t>
      </w:r>
      <w:proofErr w:type="spellStart"/>
      <w:proofErr w:type="gramStart"/>
      <w:r w:rsidRPr="00A8391E">
        <w:rPr>
          <w:rFonts w:ascii="Franklin Gothic Medium" w:hAnsi="Franklin Gothic Medium"/>
          <w:i/>
          <w:sz w:val="24"/>
        </w:rPr>
        <w:t>mnan</w:t>
      </w:r>
      <w:proofErr w:type="spellEnd"/>
      <w:proofErr w:type="gramEnd"/>
      <w:r w:rsidRPr="00A8391E">
        <w:rPr>
          <w:rFonts w:ascii="Franklin Gothic Medium" w:hAnsi="Franklin Gothic Medium"/>
          <w:sz w:val="24"/>
        </w:rPr>
        <w:t xml:space="preserve">), and will suggest </w:t>
      </w:r>
      <w:r w:rsidR="00364E85" w:rsidRPr="00A8391E">
        <w:rPr>
          <w:rFonts w:ascii="Franklin Gothic Medium" w:hAnsi="Franklin Gothic Medium"/>
          <w:sz w:val="24"/>
        </w:rPr>
        <w:t xml:space="preserve">how innovative methods of presentation might make it possible to convey the complexity of a given ritual performance while enabling a close study of its textual and performative aspects. </w:t>
      </w:r>
      <w:r w:rsidRPr="00A8391E">
        <w:rPr>
          <w:rFonts w:ascii="Franklin Gothic Medium" w:hAnsi="Franklin Gothic Medium"/>
          <w:sz w:val="24"/>
        </w:rPr>
        <w:t xml:space="preserve">  </w:t>
      </w:r>
    </w:p>
    <w:p w14:paraId="47FDE2C3" w14:textId="77777777" w:rsidR="00ED0BA5" w:rsidRDefault="00ED0BA5" w:rsidP="00ED0BA5">
      <w:pPr>
        <w:spacing w:line="360" w:lineRule="auto"/>
        <w:jc w:val="both"/>
        <w:rPr>
          <w:rFonts w:ascii="Franklin Gothic Medium" w:hAnsi="Franklin Gothic Medium"/>
          <w:sz w:val="24"/>
        </w:rPr>
      </w:pPr>
    </w:p>
    <w:p w14:paraId="71F1355E" w14:textId="47E89B01" w:rsidR="00ED0BA5" w:rsidRDefault="00ED0BA5" w:rsidP="00ED0BA5">
      <w:pPr>
        <w:spacing w:line="360" w:lineRule="auto"/>
        <w:jc w:val="both"/>
        <w:rPr>
          <w:rFonts w:ascii="Franklin Gothic Medium" w:hAnsi="Franklin Gothic Medium"/>
          <w:sz w:val="24"/>
        </w:rPr>
      </w:pPr>
      <w:r>
        <w:rPr>
          <w:rFonts w:ascii="Times New Roman" w:hAnsi="Times New Roman"/>
          <w:noProof/>
          <w:sz w:val="24"/>
          <w:lang w:val="cs-CZ" w:eastAsia="cs-CZ" w:bidi="bo-CN"/>
        </w:rPr>
        <w:lastRenderedPageBreak/>
        <w:drawing>
          <wp:anchor distT="0" distB="0" distL="114300" distR="114300" simplePos="0" relativeHeight="251658240" behindDoc="0" locked="0" layoutInCell="1" allowOverlap="1" wp14:anchorId="1D3C31ED" wp14:editId="7B4933B3">
            <wp:simplePos x="0" y="0"/>
            <wp:positionH relativeFrom="margin">
              <wp:posOffset>6396355</wp:posOffset>
            </wp:positionH>
            <wp:positionV relativeFrom="paragraph">
              <wp:posOffset>109220</wp:posOffset>
            </wp:positionV>
            <wp:extent cx="3009900" cy="3171825"/>
            <wp:effectExtent l="0" t="0" r="0" b="9525"/>
            <wp:wrapNone/>
            <wp:docPr id="2" name="Obrázek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3171825"/>
                    </a:xfrm>
                    <a:prstGeom prst="rect">
                      <a:avLst/>
                    </a:prstGeom>
                    <a:noFill/>
                  </pic:spPr>
                </pic:pic>
              </a:graphicData>
            </a:graphic>
            <wp14:sizeRelH relativeFrom="page">
              <wp14:pctWidth>0</wp14:pctWidth>
            </wp14:sizeRelH>
            <wp14:sizeRelV relativeFrom="page">
              <wp14:pctHeight>0</wp14:pctHeight>
            </wp14:sizeRelV>
          </wp:anchor>
        </w:drawing>
      </w:r>
    </w:p>
    <w:p w14:paraId="4D9951E1" w14:textId="77777777" w:rsidR="00ED0BA5" w:rsidRDefault="00ED0BA5" w:rsidP="00ED0BA5">
      <w:pPr>
        <w:spacing w:line="360" w:lineRule="auto"/>
        <w:jc w:val="both"/>
        <w:rPr>
          <w:rFonts w:ascii="Franklin Gothic Medium" w:hAnsi="Franklin Gothic Medium"/>
          <w:sz w:val="24"/>
        </w:rPr>
      </w:pPr>
    </w:p>
    <w:p w14:paraId="0DE712F6" w14:textId="44749799" w:rsidR="00ED0BA5" w:rsidRDefault="00ED0BA5" w:rsidP="00ED0BA5">
      <w:pPr>
        <w:spacing w:line="360" w:lineRule="auto"/>
        <w:jc w:val="both"/>
        <w:rPr>
          <w:rFonts w:ascii="Franklin Gothic Medium" w:hAnsi="Franklin Gothic Medium"/>
          <w:sz w:val="24"/>
        </w:rPr>
      </w:pPr>
    </w:p>
    <w:p w14:paraId="74CF2242" w14:textId="7BDF443B" w:rsidR="00ED0BA5" w:rsidRDefault="00ED0BA5" w:rsidP="00ED0BA5">
      <w:pPr>
        <w:spacing w:line="360" w:lineRule="auto"/>
        <w:jc w:val="both"/>
        <w:rPr>
          <w:rFonts w:ascii="Franklin Gothic Medium" w:hAnsi="Franklin Gothic Medium"/>
          <w:sz w:val="24"/>
        </w:rPr>
      </w:pPr>
    </w:p>
    <w:p w14:paraId="49623556" w14:textId="77777777" w:rsidR="00ED0BA5" w:rsidRDefault="00ED0BA5" w:rsidP="00ED0BA5">
      <w:pPr>
        <w:spacing w:line="360" w:lineRule="auto"/>
        <w:jc w:val="both"/>
        <w:rPr>
          <w:rFonts w:ascii="Franklin Gothic Medium" w:hAnsi="Franklin Gothic Medium"/>
          <w:sz w:val="24"/>
        </w:rPr>
      </w:pPr>
    </w:p>
    <w:p w14:paraId="57A50BB8" w14:textId="670E27C1" w:rsidR="00ED0BA5" w:rsidRDefault="00ED0BA5" w:rsidP="00ED0BA5">
      <w:pPr>
        <w:spacing w:line="360" w:lineRule="auto"/>
        <w:jc w:val="both"/>
        <w:rPr>
          <w:rFonts w:ascii="Franklin Gothic Medium" w:hAnsi="Franklin Gothic Medium"/>
          <w:sz w:val="24"/>
        </w:rPr>
      </w:pPr>
    </w:p>
    <w:p w14:paraId="01CB8E43" w14:textId="22D49A6B" w:rsidR="00ED0BA5" w:rsidRDefault="00ED0BA5" w:rsidP="00ED0BA5">
      <w:pPr>
        <w:spacing w:line="360" w:lineRule="auto"/>
        <w:jc w:val="both"/>
        <w:rPr>
          <w:rFonts w:ascii="Franklin Gothic Medium" w:hAnsi="Franklin Gothic Medium"/>
          <w:sz w:val="24"/>
        </w:rPr>
      </w:pPr>
    </w:p>
    <w:p w14:paraId="791D608D" w14:textId="31E83A00" w:rsidR="00ED0BA5" w:rsidRPr="00A8391E" w:rsidRDefault="00ED0BA5" w:rsidP="00ED0BA5">
      <w:pPr>
        <w:spacing w:line="360" w:lineRule="auto"/>
        <w:jc w:val="both"/>
        <w:rPr>
          <w:rFonts w:ascii="Franklin Gothic Medium" w:hAnsi="Franklin Gothic Medium"/>
          <w:sz w:val="24"/>
        </w:rPr>
      </w:pPr>
    </w:p>
    <w:sectPr w:rsidR="00ED0BA5" w:rsidRPr="00A8391E" w:rsidSect="00ED0BA5">
      <w:type w:val="continuous"/>
      <w:pgSz w:w="16839" w:h="23814" w:code="8"/>
      <w:pgMar w:top="1417" w:right="1417" w:bottom="1417" w:left="1417" w:header="708" w:footer="708" w:gutter="0"/>
      <w:cols w:num="2" w:space="708" w:equalWidth="0">
        <w:col w:w="9100" w:space="708"/>
        <w:col w:w="419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79B40" w14:textId="77777777" w:rsidR="00B5489F" w:rsidRDefault="00B5489F" w:rsidP="00B54BD1">
      <w:r>
        <w:separator/>
      </w:r>
    </w:p>
  </w:endnote>
  <w:endnote w:type="continuationSeparator" w:id="0">
    <w:p w14:paraId="03FB56DB" w14:textId="77777777" w:rsidR="00B5489F" w:rsidRDefault="00B5489F" w:rsidP="00B5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Doulos SIL">
    <w:altName w:val="Cambria Math"/>
    <w:charset w:val="59"/>
    <w:family w:val="auto"/>
    <w:pitch w:val="variable"/>
    <w:sig w:usb0="00000001" w:usb1="5200A1FF" w:usb2="02000009" w:usb3="00000000" w:csb0="00000197" w:csb1="00000000"/>
  </w:font>
  <w:font w:name="Times New Roman">
    <w:panose1 w:val="02020603050405020304"/>
    <w:charset w:val="EE"/>
    <w:family w:val="roman"/>
    <w:pitch w:val="variable"/>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7EB01" w14:textId="77777777" w:rsidR="00B5489F" w:rsidRDefault="00B5489F" w:rsidP="00B54BD1">
      <w:r>
        <w:separator/>
      </w:r>
    </w:p>
  </w:footnote>
  <w:footnote w:type="continuationSeparator" w:id="0">
    <w:p w14:paraId="1594C774" w14:textId="77777777" w:rsidR="00B5489F" w:rsidRDefault="00B5489F" w:rsidP="00B54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1FD2B" w14:textId="1DFB8C98" w:rsidR="00B54BD1" w:rsidRDefault="00B54BD1">
    <w:pPr>
      <w:pStyle w:val="Zhlav"/>
    </w:pPr>
  </w:p>
  <w:p w14:paraId="5CDCC1D3" w14:textId="77777777" w:rsidR="00B54BD1" w:rsidRDefault="00B54BD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32"/>
    <w:rsid w:val="000E09A1"/>
    <w:rsid w:val="000E70C8"/>
    <w:rsid w:val="00364E85"/>
    <w:rsid w:val="003862E3"/>
    <w:rsid w:val="004203CA"/>
    <w:rsid w:val="004317F7"/>
    <w:rsid w:val="004A1519"/>
    <w:rsid w:val="004D24A0"/>
    <w:rsid w:val="00521CDF"/>
    <w:rsid w:val="005B4D2A"/>
    <w:rsid w:val="00672660"/>
    <w:rsid w:val="006C0910"/>
    <w:rsid w:val="007A2EE8"/>
    <w:rsid w:val="007D687E"/>
    <w:rsid w:val="00843A32"/>
    <w:rsid w:val="00A8391E"/>
    <w:rsid w:val="00B16A39"/>
    <w:rsid w:val="00B5489F"/>
    <w:rsid w:val="00B54BD1"/>
    <w:rsid w:val="00BB7B8F"/>
    <w:rsid w:val="00BE7C70"/>
    <w:rsid w:val="00D25046"/>
    <w:rsid w:val="00DC78DF"/>
    <w:rsid w:val="00E01C42"/>
    <w:rsid w:val="00E967EB"/>
    <w:rsid w:val="00ED0BA5"/>
    <w:rsid w:val="00EE7313"/>
    <w:rsid w:val="00FE3A4A"/>
  </w:rsids>
  <m:mathPr>
    <m:mathFont m:val="Cambria Math"/>
    <m:brkBin m:val="before"/>
    <m:brkBinSub m:val="--"/>
    <m:smallFrac m:val="0"/>
    <m:dispDef/>
    <m:lMargin m:val="0"/>
    <m:rMargin m:val="0"/>
    <m:defJc m:val="centerGroup"/>
    <m:wrapIndent m:val="1440"/>
    <m:intLim m:val="subSup"/>
    <m:naryLim m:val="undOvr"/>
  </m:mathPr>
  <w:themeFontLang w:val="fr-FR"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3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Bonn biblio real"/>
    <w:qFormat/>
    <w:rsid w:val="00843A32"/>
    <w:rPr>
      <w:rFonts w:ascii="Doulos SIL" w:eastAsia="Times New Roman" w:hAnsi="Doulos SIL" w:cs="Times New Roman"/>
      <w:sz w:val="20"/>
      <w:lang w:val="en-AU" w:eastAsia="en-A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7313"/>
  </w:style>
  <w:style w:type="paragraph" w:styleId="Zhlav">
    <w:name w:val="header"/>
    <w:basedOn w:val="Normln"/>
    <w:link w:val="ZhlavChar"/>
    <w:uiPriority w:val="99"/>
    <w:unhideWhenUsed/>
    <w:rsid w:val="00B54BD1"/>
    <w:pPr>
      <w:tabs>
        <w:tab w:val="center" w:pos="4536"/>
        <w:tab w:val="right" w:pos="9072"/>
      </w:tabs>
    </w:pPr>
  </w:style>
  <w:style w:type="character" w:customStyle="1" w:styleId="ZhlavChar">
    <w:name w:val="Záhlaví Char"/>
    <w:basedOn w:val="Standardnpsmoodstavce"/>
    <w:link w:val="Zhlav"/>
    <w:uiPriority w:val="99"/>
    <w:rsid w:val="00B54BD1"/>
    <w:rPr>
      <w:rFonts w:ascii="Doulos SIL" w:eastAsia="Times New Roman" w:hAnsi="Doulos SIL" w:cs="Times New Roman"/>
      <w:sz w:val="20"/>
      <w:lang w:val="en-AU" w:eastAsia="en-AU"/>
    </w:rPr>
  </w:style>
  <w:style w:type="paragraph" w:styleId="Zpat">
    <w:name w:val="footer"/>
    <w:basedOn w:val="Normln"/>
    <w:link w:val="ZpatChar"/>
    <w:uiPriority w:val="99"/>
    <w:unhideWhenUsed/>
    <w:rsid w:val="00B54BD1"/>
    <w:pPr>
      <w:tabs>
        <w:tab w:val="center" w:pos="4536"/>
        <w:tab w:val="right" w:pos="9072"/>
      </w:tabs>
    </w:pPr>
  </w:style>
  <w:style w:type="character" w:customStyle="1" w:styleId="ZpatChar">
    <w:name w:val="Zápatí Char"/>
    <w:basedOn w:val="Standardnpsmoodstavce"/>
    <w:link w:val="Zpat"/>
    <w:uiPriority w:val="99"/>
    <w:rsid w:val="00B54BD1"/>
    <w:rPr>
      <w:rFonts w:ascii="Doulos SIL" w:eastAsia="Times New Roman" w:hAnsi="Doulos SIL" w:cs="Times New Roman"/>
      <w:sz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464</Words>
  <Characters>2743</Characters>
  <Application>Microsoft Office Word</Application>
  <DocSecurity>0</DocSecurity>
  <Lines>22</Lines>
  <Paragraphs>6</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Daniel Berounsky</cp:lastModifiedBy>
  <cp:revision>9</cp:revision>
  <dcterms:created xsi:type="dcterms:W3CDTF">2015-11-07T17:29:00Z</dcterms:created>
  <dcterms:modified xsi:type="dcterms:W3CDTF">2015-11-09T01:01:00Z</dcterms:modified>
</cp:coreProperties>
</file>