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E4C65" w14:textId="77777777" w:rsidR="006B1FB6" w:rsidRPr="006C4E78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>[V Praze 11. 9. 2017]</w:t>
      </w:r>
    </w:p>
    <w:p w14:paraId="16A59323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20A753C3" w14:textId="15CFBEB1" w:rsidR="006C4E78" w:rsidRPr="006C4E78" w:rsidRDefault="00C26757" w:rsidP="00960D1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 sobotu </w:t>
      </w:r>
      <w:r w:rsidR="006B1FB6" w:rsidRPr="006C4E78">
        <w:rPr>
          <w:rFonts w:ascii="Cambria" w:hAnsi="Cambria"/>
          <w:b/>
          <w:sz w:val="28"/>
          <w:szCs w:val="28"/>
        </w:rPr>
        <w:t>16. září proběhne 4. ročník kulturního festivalu Open Square.</w:t>
      </w:r>
    </w:p>
    <w:p w14:paraId="4E5E556E" w14:textId="77777777" w:rsidR="006C4E78" w:rsidRPr="006C4E78" w:rsidRDefault="006C4E78" w:rsidP="006C4E78">
      <w:pPr>
        <w:jc w:val="both"/>
        <w:rPr>
          <w:rFonts w:ascii="Cambria" w:hAnsi="Cambria"/>
          <w:b/>
        </w:rPr>
      </w:pPr>
    </w:p>
    <w:p w14:paraId="6EBF628E" w14:textId="7A34EA0E" w:rsidR="006B1FB6" w:rsidRPr="006C4E78" w:rsidRDefault="006C4E78" w:rsidP="006C4E78">
      <w:pPr>
        <w:jc w:val="both"/>
        <w:rPr>
          <w:rFonts w:ascii="Cambria" w:hAnsi="Cambria"/>
          <w:b/>
        </w:rPr>
      </w:pPr>
      <w:r w:rsidRPr="006C4E78">
        <w:rPr>
          <w:rFonts w:ascii="Cambria" w:hAnsi="Cambria"/>
          <w:b/>
        </w:rPr>
        <w:t xml:space="preserve">Tradiční festival institucí sídlících kolem náměstí Jana Palacha </w:t>
      </w:r>
      <w:r w:rsidR="00960D17" w:rsidRPr="006C4E78">
        <w:rPr>
          <w:rFonts w:ascii="Cambria" w:hAnsi="Cambria"/>
          <w:b/>
        </w:rPr>
        <w:t xml:space="preserve">nabídne </w:t>
      </w:r>
      <w:r w:rsidRPr="006C4E78">
        <w:rPr>
          <w:rFonts w:ascii="Cambria" w:hAnsi="Cambria"/>
          <w:b/>
        </w:rPr>
        <w:t xml:space="preserve">letos návštěvníkům například </w:t>
      </w:r>
      <w:r w:rsidR="006B1FB6" w:rsidRPr="006C4E78">
        <w:rPr>
          <w:rFonts w:ascii="Cambria" w:hAnsi="Cambria"/>
          <w:b/>
        </w:rPr>
        <w:t>workshop japonské kaligrafie, tematické procházky Prahou či komentované pro</w:t>
      </w:r>
      <w:r w:rsidRPr="006C4E78">
        <w:rPr>
          <w:rFonts w:ascii="Cambria" w:hAnsi="Cambria"/>
          <w:b/>
        </w:rPr>
        <w:t>hlídky Galerie Rudolfinum. Svým datem se akce připojuje k</w:t>
      </w:r>
      <w:r w:rsidR="00C26757">
        <w:rPr>
          <w:rFonts w:ascii="Cambria" w:hAnsi="Cambria"/>
          <w:b/>
        </w:rPr>
        <w:t> </w:t>
      </w:r>
      <w:r w:rsidR="006B1FB6" w:rsidRPr="006C4E78">
        <w:rPr>
          <w:rFonts w:ascii="Cambria" w:hAnsi="Cambria"/>
          <w:b/>
        </w:rPr>
        <w:t>sousedský</w:t>
      </w:r>
      <w:r w:rsidRPr="006C4E78">
        <w:rPr>
          <w:rFonts w:ascii="Cambria" w:hAnsi="Cambria"/>
          <w:b/>
        </w:rPr>
        <w:t>m</w:t>
      </w:r>
      <w:r w:rsidR="006B1FB6" w:rsidRPr="006C4E78">
        <w:rPr>
          <w:rFonts w:ascii="Cambria" w:hAnsi="Cambria"/>
          <w:b/>
        </w:rPr>
        <w:t xml:space="preserve"> slavnost</w:t>
      </w:r>
      <w:r w:rsidRPr="006C4E78">
        <w:rPr>
          <w:rFonts w:ascii="Cambria" w:hAnsi="Cambria"/>
          <w:b/>
        </w:rPr>
        <w:t>em</w:t>
      </w:r>
      <w:r w:rsidR="006B1FB6" w:rsidRPr="006C4E78">
        <w:rPr>
          <w:rFonts w:ascii="Cambria" w:hAnsi="Cambria"/>
          <w:b/>
        </w:rPr>
        <w:t xml:space="preserve"> Zaž</w:t>
      </w:r>
      <w:r w:rsidR="00103758">
        <w:rPr>
          <w:rFonts w:ascii="Cambria" w:hAnsi="Cambria"/>
          <w:b/>
        </w:rPr>
        <w:t>ít</w:t>
      </w:r>
      <w:r w:rsidR="006B1FB6" w:rsidRPr="006C4E78">
        <w:rPr>
          <w:rFonts w:ascii="Cambria" w:hAnsi="Cambria"/>
          <w:b/>
        </w:rPr>
        <w:t xml:space="preserve"> město jinak.</w:t>
      </w:r>
    </w:p>
    <w:p w14:paraId="3F34C5D7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783ACE42" w14:textId="6524A665" w:rsidR="006C4E78" w:rsidRDefault="006C4E78" w:rsidP="006C4E78">
      <w:pPr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6B1FB6" w:rsidRPr="006C4E78">
        <w:rPr>
          <w:rFonts w:ascii="Cambria" w:hAnsi="Cambria"/>
        </w:rPr>
        <w:t xml:space="preserve">estival Open Square </w:t>
      </w:r>
      <w:r>
        <w:rPr>
          <w:rFonts w:ascii="Cambria" w:hAnsi="Cambria"/>
        </w:rPr>
        <w:t xml:space="preserve">založily velké veřejné instituce z okolí náměstí Jana Palacha </w:t>
      </w:r>
      <w:r w:rsidR="006B1FB6" w:rsidRPr="006C4E78">
        <w:rPr>
          <w:rFonts w:ascii="Cambria" w:hAnsi="Cambria"/>
        </w:rPr>
        <w:t>jako den svých otevřených dveří</w:t>
      </w:r>
      <w:r>
        <w:rPr>
          <w:rFonts w:ascii="Cambria" w:hAnsi="Cambria"/>
        </w:rPr>
        <w:t xml:space="preserve">. </w:t>
      </w:r>
      <w:r w:rsidRPr="006C4E78">
        <w:rPr>
          <w:rFonts w:ascii="Cambria" w:hAnsi="Cambria"/>
          <w:i/>
        </w:rPr>
        <w:t>„</w:t>
      </w:r>
      <w:r w:rsidR="00103758">
        <w:rPr>
          <w:rFonts w:ascii="Cambria" w:hAnsi="Cambria"/>
          <w:i/>
        </w:rPr>
        <w:t xml:space="preserve">Letos se </w:t>
      </w:r>
      <w:proofErr w:type="gramStart"/>
      <w:r w:rsidR="00103758">
        <w:rPr>
          <w:rFonts w:ascii="Cambria" w:hAnsi="Cambria"/>
          <w:i/>
        </w:rPr>
        <w:t>p</w:t>
      </w:r>
      <w:r w:rsidRPr="006C4E78">
        <w:rPr>
          <w:rFonts w:ascii="Cambria" w:hAnsi="Cambria"/>
          <w:i/>
        </w:rPr>
        <w:t xml:space="preserve">řipojujeme </w:t>
      </w:r>
      <w:r w:rsidR="00103758">
        <w:rPr>
          <w:rFonts w:ascii="Cambria" w:hAnsi="Cambria"/>
          <w:i/>
        </w:rPr>
        <w:t>k Zažít</w:t>
      </w:r>
      <w:proofErr w:type="gramEnd"/>
      <w:r w:rsidRPr="006C4E78">
        <w:rPr>
          <w:rFonts w:ascii="Cambria" w:hAnsi="Cambria"/>
          <w:i/>
        </w:rPr>
        <w:t xml:space="preserve"> město jinak, protože chceme veřejnosti ukázat </w:t>
      </w:r>
      <w:r w:rsidR="00960D17">
        <w:rPr>
          <w:rFonts w:ascii="Cambria" w:hAnsi="Cambria"/>
          <w:i/>
        </w:rPr>
        <w:t xml:space="preserve">jedno z nejkrásnějších pražských náměstí </w:t>
      </w:r>
      <w:r w:rsidR="00103758" w:rsidRPr="00103758">
        <w:rPr>
          <w:rFonts w:ascii="Cambria" w:hAnsi="Cambria"/>
          <w:i/>
        </w:rPr>
        <w:t>ne jako dopravní křižovatku</w:t>
      </w:r>
      <w:r w:rsidR="00103758">
        <w:rPr>
          <w:rFonts w:ascii="Cambria" w:hAnsi="Cambria"/>
          <w:i/>
        </w:rPr>
        <w:t xml:space="preserve">, ale </w:t>
      </w:r>
      <w:r w:rsidR="00960D17">
        <w:rPr>
          <w:rFonts w:ascii="Cambria" w:hAnsi="Cambria"/>
          <w:i/>
        </w:rPr>
        <w:t>jako místo</w:t>
      </w:r>
      <w:r w:rsidR="00103758" w:rsidRPr="006C4E78">
        <w:rPr>
          <w:rFonts w:ascii="Cambria" w:hAnsi="Cambria"/>
        </w:rPr>
        <w:t xml:space="preserve"> </w:t>
      </w:r>
      <w:r w:rsidR="00103758" w:rsidRPr="00103758">
        <w:rPr>
          <w:rFonts w:ascii="Cambria" w:hAnsi="Cambria"/>
          <w:i/>
        </w:rPr>
        <w:t>setkávání obyvatel Prahy</w:t>
      </w:r>
      <w:r w:rsidR="00103758">
        <w:rPr>
          <w:rFonts w:ascii="Cambria" w:hAnsi="Cambria"/>
          <w:i/>
        </w:rPr>
        <w:t xml:space="preserve"> s umělci, akademiky a studenty,</w:t>
      </w:r>
      <w:r w:rsidR="00C26757">
        <w:rPr>
          <w:rFonts w:ascii="Cambria" w:hAnsi="Cambria"/>
          <w:i/>
        </w:rPr>
        <w:t>“</w:t>
      </w:r>
      <w:r w:rsidR="00103758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říká Ina Píšová, mluvčí </w:t>
      </w:r>
      <w:r w:rsidR="00C26757">
        <w:rPr>
          <w:rFonts w:ascii="Cambria" w:hAnsi="Cambria"/>
        </w:rPr>
        <w:t>Filozofické fakulty UK, jedné z pořádajících institucí</w:t>
      </w:r>
      <w:r>
        <w:rPr>
          <w:rFonts w:ascii="Cambria" w:hAnsi="Cambria"/>
        </w:rPr>
        <w:t>.</w:t>
      </w:r>
    </w:p>
    <w:p w14:paraId="350A357B" w14:textId="5B621870" w:rsidR="006C4E78" w:rsidRDefault="006C4E78" w:rsidP="006C4E78">
      <w:pPr>
        <w:jc w:val="both"/>
        <w:rPr>
          <w:rFonts w:ascii="Cambria" w:hAnsi="Cambria"/>
        </w:rPr>
      </w:pPr>
    </w:p>
    <w:p w14:paraId="35B90D44" w14:textId="74E22753" w:rsidR="006B1FB6" w:rsidRPr="006C4E78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 xml:space="preserve">Kromě programů v budovách jednotlivých zúčastněných institucí se návštěvníci mohou těšit na stánky studentů Filozofické fakulty UK, kde si budou moci vyzkoušet uvařit pravou arabskou kávu, připravit tradiční japonský čaj či </w:t>
      </w:r>
      <w:r w:rsidR="00C26757" w:rsidRPr="006C4E78">
        <w:rPr>
          <w:rFonts w:ascii="Cambria" w:hAnsi="Cambria"/>
        </w:rPr>
        <w:t xml:space="preserve">se </w:t>
      </w:r>
      <w:r w:rsidRPr="006C4E78">
        <w:rPr>
          <w:rFonts w:ascii="Cambria" w:hAnsi="Cambria"/>
        </w:rPr>
        <w:t xml:space="preserve">seznámit </w:t>
      </w:r>
      <w:r w:rsidR="00C26757">
        <w:rPr>
          <w:rFonts w:ascii="Cambria" w:hAnsi="Cambria"/>
        </w:rPr>
        <w:t xml:space="preserve">se </w:t>
      </w:r>
      <w:r w:rsidRPr="006C4E78">
        <w:rPr>
          <w:rFonts w:ascii="Cambria" w:hAnsi="Cambria"/>
        </w:rPr>
        <w:t xml:space="preserve">základy japonské kaligrafie. Na schodech před Galerií </w:t>
      </w:r>
      <w:proofErr w:type="gramStart"/>
      <w:r w:rsidRPr="006C4E78">
        <w:rPr>
          <w:rFonts w:ascii="Cambria" w:hAnsi="Cambria"/>
        </w:rPr>
        <w:t>Rudolfinum vystoupí</w:t>
      </w:r>
      <w:proofErr w:type="gramEnd"/>
      <w:r w:rsidRPr="006C4E78">
        <w:rPr>
          <w:rFonts w:ascii="Cambria" w:hAnsi="Cambria"/>
        </w:rPr>
        <w:t xml:space="preserve"> studenti Pražské konzervatoře</w:t>
      </w:r>
      <w:r w:rsidR="006C4E78">
        <w:rPr>
          <w:rFonts w:ascii="Cambria" w:hAnsi="Cambria"/>
        </w:rPr>
        <w:t>. O</w:t>
      </w:r>
      <w:r w:rsidRPr="006C4E78">
        <w:rPr>
          <w:rFonts w:ascii="Cambria" w:hAnsi="Cambria"/>
        </w:rPr>
        <w:t xml:space="preserve">dborníci ze zapojených institucí nabídnou </w:t>
      </w:r>
      <w:r w:rsidR="006C4E78">
        <w:rPr>
          <w:rFonts w:ascii="Cambria" w:hAnsi="Cambria"/>
        </w:rPr>
        <w:t xml:space="preserve">oblíbené </w:t>
      </w:r>
      <w:proofErr w:type="spellStart"/>
      <w:r w:rsidRPr="006C4E78">
        <w:rPr>
          <w:rFonts w:ascii="Cambria" w:hAnsi="Cambria"/>
        </w:rPr>
        <w:t>urban</w:t>
      </w:r>
      <w:proofErr w:type="spellEnd"/>
      <w:r w:rsidRPr="006C4E78">
        <w:rPr>
          <w:rFonts w:ascii="Cambria" w:hAnsi="Cambria"/>
        </w:rPr>
        <w:t xml:space="preserve"> </w:t>
      </w:r>
      <w:proofErr w:type="spellStart"/>
      <w:r w:rsidRPr="006C4E78">
        <w:rPr>
          <w:rFonts w:ascii="Cambria" w:hAnsi="Cambria"/>
        </w:rPr>
        <w:t>walks</w:t>
      </w:r>
      <w:proofErr w:type="spellEnd"/>
      <w:r w:rsidRPr="006C4E78">
        <w:rPr>
          <w:rFonts w:ascii="Cambria" w:hAnsi="Cambria"/>
        </w:rPr>
        <w:t>, komentované procházky</w:t>
      </w:r>
      <w:r w:rsidR="006C4E78">
        <w:rPr>
          <w:rFonts w:ascii="Cambria" w:hAnsi="Cambria"/>
        </w:rPr>
        <w:t xml:space="preserve"> měst</w:t>
      </w:r>
      <w:r w:rsidR="00C26757">
        <w:rPr>
          <w:rFonts w:ascii="Cambria" w:hAnsi="Cambria"/>
        </w:rPr>
        <w:t>e</w:t>
      </w:r>
      <w:r w:rsidR="006C4E78">
        <w:rPr>
          <w:rFonts w:ascii="Cambria" w:hAnsi="Cambria"/>
        </w:rPr>
        <w:t>m.</w:t>
      </w:r>
      <w:r w:rsidR="00103758" w:rsidRPr="00103758">
        <w:rPr>
          <w:rFonts w:ascii="Cambria" w:hAnsi="Cambria"/>
        </w:rPr>
        <w:t xml:space="preserve"> </w:t>
      </w:r>
      <w:r w:rsidR="00103758">
        <w:rPr>
          <w:rFonts w:ascii="Cambria" w:hAnsi="Cambria"/>
        </w:rPr>
        <w:t xml:space="preserve">V letošním roce se akce </w:t>
      </w:r>
      <w:r w:rsidR="00103758" w:rsidRPr="006C4E78">
        <w:rPr>
          <w:rFonts w:ascii="Cambria" w:hAnsi="Cambria"/>
        </w:rPr>
        <w:t xml:space="preserve">z centrálního Palachova náměstí přesune na </w:t>
      </w:r>
      <w:r w:rsidR="00103758">
        <w:rPr>
          <w:rFonts w:ascii="Cambria" w:hAnsi="Cambria"/>
        </w:rPr>
        <w:t xml:space="preserve">přilehlé </w:t>
      </w:r>
      <w:r w:rsidR="00103758" w:rsidRPr="006C4E78">
        <w:rPr>
          <w:rFonts w:ascii="Cambria" w:hAnsi="Cambria"/>
        </w:rPr>
        <w:t>Alšovo nábřeží a schody před Galerií Rudolfinum.</w:t>
      </w:r>
    </w:p>
    <w:p w14:paraId="157455EA" w14:textId="77777777" w:rsidR="00960D17" w:rsidRDefault="00960D17" w:rsidP="00960D17">
      <w:pPr>
        <w:jc w:val="center"/>
        <w:rPr>
          <w:rFonts w:ascii="Cambria" w:hAnsi="Cambria"/>
          <w:b/>
          <w:sz w:val="28"/>
          <w:szCs w:val="28"/>
        </w:rPr>
      </w:pPr>
    </w:p>
    <w:p w14:paraId="5C2B90D3" w14:textId="39903A19" w:rsidR="006B1FB6" w:rsidRPr="00960D17" w:rsidRDefault="006B1FB6" w:rsidP="003A1606">
      <w:pPr>
        <w:spacing w:after="240"/>
        <w:rPr>
          <w:rFonts w:ascii="Cambria" w:hAnsi="Cambria"/>
          <w:b/>
          <w:sz w:val="28"/>
          <w:szCs w:val="28"/>
        </w:rPr>
      </w:pPr>
      <w:r w:rsidRPr="00960D17">
        <w:rPr>
          <w:rFonts w:ascii="Cambria" w:hAnsi="Cambria"/>
          <w:b/>
          <w:sz w:val="28"/>
          <w:szCs w:val="28"/>
        </w:rPr>
        <w:t>Ukázka z programu</w:t>
      </w:r>
    </w:p>
    <w:p w14:paraId="4CEF6F37" w14:textId="2478EA6B" w:rsidR="006B1FB6" w:rsidRPr="006C4E78" w:rsidRDefault="006B1FB6" w:rsidP="003A1606">
      <w:pPr>
        <w:spacing w:after="240"/>
        <w:jc w:val="both"/>
        <w:rPr>
          <w:rFonts w:ascii="Cambria" w:hAnsi="Cambria"/>
        </w:rPr>
      </w:pPr>
      <w:r w:rsidRPr="006C4E78">
        <w:rPr>
          <w:rFonts w:ascii="Cambria" w:hAnsi="Cambria"/>
          <w:b/>
        </w:rPr>
        <w:t>Arabský stánek / Alšovo nábřeží</w:t>
      </w:r>
      <w:r w:rsidR="006C4E78">
        <w:rPr>
          <w:rFonts w:ascii="Cambria" w:hAnsi="Cambria"/>
        </w:rPr>
        <w:t xml:space="preserve">: </w:t>
      </w:r>
      <w:r w:rsidRPr="006C4E78">
        <w:rPr>
          <w:rFonts w:ascii="Cambria" w:hAnsi="Cambria"/>
        </w:rPr>
        <w:t xml:space="preserve">Napište si vlastní jméno arabsky či hebrejsky, ochutnejte arabskou kávu z džezvy a turecký čaj ze samovaru. Stánek připravují studenti FF UK ze spolku </w:t>
      </w:r>
      <w:proofErr w:type="spellStart"/>
      <w:r w:rsidRPr="006C4E78">
        <w:rPr>
          <w:rFonts w:ascii="Cambria" w:hAnsi="Cambria"/>
        </w:rPr>
        <w:t>Madžlis</w:t>
      </w:r>
      <w:proofErr w:type="spellEnd"/>
      <w:r w:rsidRPr="006C4E78">
        <w:rPr>
          <w:rFonts w:ascii="Cambria" w:hAnsi="Cambria"/>
        </w:rPr>
        <w:t>.</w:t>
      </w:r>
    </w:p>
    <w:p w14:paraId="48CC9D4C" w14:textId="10B553FA" w:rsidR="00960D17" w:rsidRPr="006C4E78" w:rsidRDefault="00960D17" w:rsidP="003A1606">
      <w:pPr>
        <w:spacing w:after="240"/>
        <w:jc w:val="both"/>
        <w:rPr>
          <w:rFonts w:ascii="Cambria" w:hAnsi="Cambria"/>
        </w:rPr>
      </w:pPr>
      <w:r w:rsidRPr="00960D17">
        <w:rPr>
          <w:rFonts w:ascii="Cambria" w:hAnsi="Cambria"/>
          <w:b/>
        </w:rPr>
        <w:t>Japonský stánek / Alšovo nábřeží</w:t>
      </w:r>
      <w:r w:rsidRPr="003A1606">
        <w:rPr>
          <w:rFonts w:ascii="Cambria" w:hAnsi="Cambria"/>
        </w:rPr>
        <w:t>:</w:t>
      </w:r>
      <w:r>
        <w:rPr>
          <w:rFonts w:ascii="Cambria" w:hAnsi="Cambria"/>
          <w:b/>
        </w:rPr>
        <w:t xml:space="preserve"> </w:t>
      </w:r>
      <w:r w:rsidRPr="006C4E78">
        <w:rPr>
          <w:rFonts w:ascii="Cambria" w:hAnsi="Cambria"/>
        </w:rPr>
        <w:t>Workshop japonsk</w:t>
      </w:r>
      <w:r w:rsidR="00C26757">
        <w:rPr>
          <w:rFonts w:ascii="Cambria" w:hAnsi="Cambria"/>
        </w:rPr>
        <w:t>é kaligrafie, ukázka přípravy a </w:t>
      </w:r>
      <w:r w:rsidRPr="006C4E78">
        <w:rPr>
          <w:rFonts w:ascii="Cambria" w:hAnsi="Cambria"/>
        </w:rPr>
        <w:t>ochutnávka tradičního japonského čaje.</w:t>
      </w:r>
    </w:p>
    <w:p w14:paraId="6CBB4F36" w14:textId="616E214F" w:rsidR="00960D17" w:rsidRDefault="00960D17" w:rsidP="003A1606">
      <w:pPr>
        <w:spacing w:after="240"/>
        <w:jc w:val="both"/>
        <w:rPr>
          <w:rFonts w:ascii="Cambria" w:hAnsi="Cambria"/>
        </w:rPr>
      </w:pPr>
      <w:r w:rsidRPr="00960D17">
        <w:rPr>
          <w:rFonts w:ascii="Cambria" w:hAnsi="Cambria"/>
          <w:b/>
        </w:rPr>
        <w:t>Historický stánek / Alšovo nábřeží</w:t>
      </w:r>
      <w:bookmarkStart w:id="0" w:name="_GoBack"/>
      <w:r w:rsidRPr="003A1606">
        <w:rPr>
          <w:rFonts w:ascii="Cambria" w:hAnsi="Cambria"/>
        </w:rPr>
        <w:t>:</w:t>
      </w:r>
      <w:bookmarkEnd w:id="0"/>
      <w:r>
        <w:rPr>
          <w:rFonts w:ascii="Cambria" w:hAnsi="Cambria"/>
          <w:b/>
        </w:rPr>
        <w:t xml:space="preserve"> </w:t>
      </w:r>
      <w:r w:rsidRPr="00960D17">
        <w:rPr>
          <w:rFonts w:ascii="Cambria" w:hAnsi="Cambria"/>
        </w:rPr>
        <w:t>Vyzkoušejte si čtení starých textů a otestujte své historické znalosti pomocí kvízů. Stánek připravuje Spolek studentů historie FF UK.</w:t>
      </w:r>
    </w:p>
    <w:p w14:paraId="55FFB939" w14:textId="1763569E" w:rsidR="006B1FB6" w:rsidRPr="006C4E78" w:rsidRDefault="006B1FB6" w:rsidP="006C4E78">
      <w:pPr>
        <w:jc w:val="both"/>
        <w:rPr>
          <w:rFonts w:ascii="Cambria" w:hAnsi="Cambria"/>
        </w:rPr>
      </w:pPr>
      <w:r w:rsidRPr="00960D17">
        <w:rPr>
          <w:rFonts w:ascii="Cambria" w:hAnsi="Cambria"/>
          <w:b/>
        </w:rPr>
        <w:t>Encyklopedie migrace / Alšovo nábřeží</w:t>
      </w:r>
      <w:r w:rsidR="006C4E78">
        <w:rPr>
          <w:rFonts w:ascii="Cambria" w:hAnsi="Cambria"/>
        </w:rPr>
        <w:t xml:space="preserve">: </w:t>
      </w:r>
      <w:r w:rsidRPr="006C4E78">
        <w:rPr>
          <w:rFonts w:ascii="Cambria" w:hAnsi="Cambria"/>
        </w:rPr>
        <w:t>Přijďte se dozvědět více o Encyklopedii migrace</w:t>
      </w:r>
      <w:r w:rsidR="00C26757">
        <w:rPr>
          <w:rFonts w:ascii="Cambria" w:hAnsi="Cambria"/>
        </w:rPr>
        <w:t>,</w:t>
      </w:r>
      <w:r w:rsidRPr="006C4E78">
        <w:rPr>
          <w:rFonts w:ascii="Cambria" w:hAnsi="Cambria"/>
        </w:rPr>
        <w:t xml:space="preserve"> projektu studentů FF UK. Posláním encyklopedie je odborně analyzovat a zasazením do kontextu a širších souvislostí vysvětlovat jevy spojené s fenoménem migrace do zemí Evropské unie.</w:t>
      </w:r>
    </w:p>
    <w:p w14:paraId="798AFB45" w14:textId="77777777" w:rsidR="006B1FB6" w:rsidRPr="00960D17" w:rsidRDefault="006B1FB6" w:rsidP="006C4E78">
      <w:pPr>
        <w:jc w:val="both"/>
        <w:rPr>
          <w:rFonts w:ascii="Cambria" w:hAnsi="Cambria"/>
          <w:b/>
        </w:rPr>
      </w:pPr>
      <w:r w:rsidRPr="00960D17">
        <w:rPr>
          <w:rFonts w:ascii="Cambria" w:hAnsi="Cambria"/>
          <w:b/>
        </w:rPr>
        <w:lastRenderedPageBreak/>
        <w:t>13.30 Praha ve válce, válka v Praze</w:t>
      </w:r>
      <w:r w:rsidRPr="00960D17">
        <w:rPr>
          <w:rFonts w:ascii="Cambria" w:hAnsi="Cambria"/>
        </w:rPr>
        <w:t xml:space="preserve"> / sraz před Galerií Rudolfinum</w:t>
      </w:r>
    </w:p>
    <w:p w14:paraId="63D691F5" w14:textId="58FEB919" w:rsidR="006B1FB6" w:rsidRPr="006C4E78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 xml:space="preserve">Procházka nejen po protektorátní každodennosti, ale také po barikádách květnového povstání či </w:t>
      </w:r>
      <w:proofErr w:type="spellStart"/>
      <w:r w:rsidRPr="006C4E78">
        <w:rPr>
          <w:rFonts w:ascii="Cambria" w:hAnsi="Cambria"/>
        </w:rPr>
        <w:t>komemoracích</w:t>
      </w:r>
      <w:proofErr w:type="spellEnd"/>
      <w:r w:rsidRPr="006C4E78">
        <w:rPr>
          <w:rFonts w:ascii="Cambria" w:hAnsi="Cambria"/>
        </w:rPr>
        <w:t xml:space="preserve"> tohoto období. Provádí Bc. Vlastimil Křišťan (Ústav světových dějin FF</w:t>
      </w:r>
      <w:r w:rsidR="00C26757">
        <w:rPr>
          <w:rFonts w:ascii="Cambria" w:hAnsi="Cambria"/>
        </w:rPr>
        <w:t xml:space="preserve"> UK)</w:t>
      </w:r>
      <w:r w:rsidR="00960D17">
        <w:rPr>
          <w:rFonts w:ascii="Cambria" w:hAnsi="Cambria"/>
        </w:rPr>
        <w:t>.</w:t>
      </w:r>
    </w:p>
    <w:p w14:paraId="39AA42A4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53CB50DD" w14:textId="69730B13" w:rsidR="006B1FB6" w:rsidRPr="006C4E78" w:rsidRDefault="006B1FB6" w:rsidP="006C4E78">
      <w:pPr>
        <w:jc w:val="both"/>
        <w:rPr>
          <w:rFonts w:ascii="Cambria" w:hAnsi="Cambria"/>
        </w:rPr>
      </w:pPr>
      <w:r w:rsidRPr="00960D17">
        <w:rPr>
          <w:rFonts w:ascii="Cambria" w:hAnsi="Cambria"/>
          <w:b/>
        </w:rPr>
        <w:t xml:space="preserve">14.30 Praha technická </w:t>
      </w:r>
      <w:r w:rsidR="003A1606" w:rsidRPr="003A1606">
        <w:rPr>
          <w:rFonts w:ascii="Cambria" w:hAnsi="Cambria"/>
          <w:b/>
        </w:rPr>
        <w:t>–</w:t>
      </w:r>
      <w:r w:rsidRPr="003A1606">
        <w:rPr>
          <w:rFonts w:ascii="Cambria" w:hAnsi="Cambria"/>
          <w:b/>
        </w:rPr>
        <w:t xml:space="preserve"> </w:t>
      </w:r>
      <w:r w:rsidR="003A1606" w:rsidRPr="003A1606">
        <w:rPr>
          <w:rFonts w:ascii="Cambria" w:hAnsi="Cambria"/>
          <w:b/>
        </w:rPr>
        <w:t>v</w:t>
      </w:r>
      <w:r w:rsidRPr="003A1606">
        <w:rPr>
          <w:rFonts w:ascii="Cambria" w:hAnsi="Cambria"/>
          <w:b/>
        </w:rPr>
        <w:t xml:space="preserve">iditelné technické </w:t>
      </w:r>
      <w:r w:rsidR="00960D17" w:rsidRPr="003A1606">
        <w:rPr>
          <w:rFonts w:ascii="Cambria" w:hAnsi="Cambria"/>
          <w:b/>
        </w:rPr>
        <w:t>zajištění města a jeho historie</w:t>
      </w:r>
      <w:r w:rsidR="003A1606" w:rsidRPr="003A1606">
        <w:rPr>
          <w:rFonts w:ascii="Cambria" w:hAnsi="Cambria"/>
        </w:rPr>
        <w:t xml:space="preserve"> </w:t>
      </w:r>
      <w:r w:rsidR="003A1606">
        <w:rPr>
          <w:rFonts w:ascii="Cambria" w:hAnsi="Cambria"/>
        </w:rPr>
        <w:t xml:space="preserve">/ </w:t>
      </w:r>
      <w:r w:rsidR="003A1606" w:rsidRPr="00960D17">
        <w:rPr>
          <w:rFonts w:ascii="Cambria" w:hAnsi="Cambria"/>
        </w:rPr>
        <w:t>sraz před Galerií Rudolfinum</w:t>
      </w:r>
    </w:p>
    <w:p w14:paraId="39EA0C79" w14:textId="5E6F707B" w:rsidR="006B1FB6" w:rsidRPr="006C4E78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>Procházka po technické Praze nabídne účastníkům vhled do zákulisí technického pozadí fungování hlavního města. Účastníci se seznám</w:t>
      </w:r>
      <w:r w:rsidR="00C26757">
        <w:rPr>
          <w:rFonts w:ascii="Cambria" w:hAnsi="Cambria"/>
        </w:rPr>
        <w:t>í</w:t>
      </w:r>
      <w:r w:rsidRPr="006C4E78">
        <w:rPr>
          <w:rFonts w:ascii="Cambria" w:hAnsi="Cambria"/>
        </w:rPr>
        <w:t xml:space="preserve"> s detaily vzniku některých technických památek, s jejich dalším historickým vývojem a jejich dopadem na podobu města a život pražských obyvatel. Provádí PhDr. Kryštof Drnek (Ústav hospodářských a sociálních dějin FF UK)</w:t>
      </w:r>
      <w:r w:rsidR="00960D17">
        <w:rPr>
          <w:rFonts w:ascii="Cambria" w:hAnsi="Cambria"/>
        </w:rPr>
        <w:t>.</w:t>
      </w:r>
    </w:p>
    <w:p w14:paraId="62ED3DCB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42688BA8" w14:textId="77777777" w:rsidR="006B1FB6" w:rsidRPr="00960D17" w:rsidRDefault="006B1FB6" w:rsidP="006C4E78">
      <w:pPr>
        <w:jc w:val="both"/>
        <w:rPr>
          <w:rFonts w:ascii="Cambria" w:hAnsi="Cambria"/>
        </w:rPr>
      </w:pPr>
      <w:r w:rsidRPr="00960D17">
        <w:rPr>
          <w:rFonts w:ascii="Cambria" w:hAnsi="Cambria"/>
          <w:b/>
        </w:rPr>
        <w:t xml:space="preserve">15.30 Praha středověká – procházka po středověkém okolí FF UK </w:t>
      </w:r>
      <w:r w:rsidRPr="00960D17">
        <w:rPr>
          <w:rFonts w:ascii="Cambria" w:hAnsi="Cambria"/>
        </w:rPr>
        <w:t>/ sraz před Galerií Rudolfinum</w:t>
      </w:r>
    </w:p>
    <w:p w14:paraId="3FC28FFC" w14:textId="7D7CD4F5" w:rsidR="006B1FB6" w:rsidRPr="006C4E78" w:rsidRDefault="003A1606" w:rsidP="006C4E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Náměstí </w:t>
      </w:r>
      <w:r w:rsidR="006B1FB6" w:rsidRPr="006C4E78">
        <w:rPr>
          <w:rFonts w:ascii="Cambria" w:hAnsi="Cambria"/>
        </w:rPr>
        <w:t>Jana Palacha se dnes nachází v centru Prahy a tvoří přirozenou součást samého jádra města. Ve středověku se ale jednalo o periferii Starého Města. Procházka po okolí náměstí a nejstarších částí Prahy má účastníkům přímo na místě zpřítomnit město tak, jak vypadalo v dobách téměř před tisícovkou let. Provádí Mgr. Jakub Izdný (Ústav světových dějin FF UK).</w:t>
      </w:r>
    </w:p>
    <w:p w14:paraId="261A9C3A" w14:textId="77777777" w:rsidR="006B1FB6" w:rsidRPr="006C4E78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ab/>
      </w:r>
    </w:p>
    <w:p w14:paraId="65E82334" w14:textId="4ACD9DB9" w:rsidR="006B1FB6" w:rsidRPr="00960D17" w:rsidRDefault="006B1FB6" w:rsidP="006C4E78">
      <w:pPr>
        <w:jc w:val="both"/>
        <w:rPr>
          <w:rFonts w:ascii="Cambria" w:hAnsi="Cambria"/>
          <w:b/>
        </w:rPr>
      </w:pPr>
      <w:r w:rsidRPr="00960D17">
        <w:rPr>
          <w:rFonts w:ascii="Cambria" w:hAnsi="Cambria"/>
          <w:b/>
        </w:rPr>
        <w:t xml:space="preserve">16.30 Procházka s Prague </w:t>
      </w:r>
      <w:proofErr w:type="spellStart"/>
      <w:r w:rsidRPr="00960D17">
        <w:rPr>
          <w:rFonts w:ascii="Cambria" w:hAnsi="Cambria"/>
          <w:b/>
        </w:rPr>
        <w:t>Chronicles</w:t>
      </w:r>
      <w:proofErr w:type="spellEnd"/>
      <w:r w:rsidRPr="00960D17">
        <w:rPr>
          <w:rFonts w:ascii="Cambria" w:hAnsi="Cambria"/>
          <w:b/>
        </w:rPr>
        <w:t xml:space="preserve"> </w:t>
      </w:r>
      <w:r w:rsidRPr="00960D17">
        <w:rPr>
          <w:rFonts w:ascii="Cambria" w:hAnsi="Cambria"/>
        </w:rPr>
        <w:t>/ sraz před Galerií Rudol</w:t>
      </w:r>
      <w:r w:rsidR="00960D17">
        <w:rPr>
          <w:rFonts w:ascii="Cambria" w:hAnsi="Cambria"/>
        </w:rPr>
        <w:t>finum</w:t>
      </w:r>
    </w:p>
    <w:p w14:paraId="159B5C55" w14:textId="77777777" w:rsidR="006B1FB6" w:rsidRPr="006C4E78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 xml:space="preserve">Procházka po okolí náměstí Jana Palacha s aplikací Prague </w:t>
      </w:r>
      <w:proofErr w:type="spellStart"/>
      <w:r w:rsidRPr="006C4E78">
        <w:rPr>
          <w:rFonts w:ascii="Cambria" w:hAnsi="Cambria"/>
        </w:rPr>
        <w:t>Chronicles</w:t>
      </w:r>
      <w:proofErr w:type="spellEnd"/>
      <w:r w:rsidRPr="006C4E78">
        <w:rPr>
          <w:rFonts w:ascii="Cambria" w:hAnsi="Cambria"/>
        </w:rPr>
        <w:t xml:space="preserve"> bude kopírovat část královské cesty. Aplikace byla vyvinuta jako průvodce středověkou Prahou v době Karla IV. Na jejím vývoji se podíleli studenti FF UK. Provádí Tomáš Straka (Ústav českých dějin FF UK).</w:t>
      </w:r>
    </w:p>
    <w:p w14:paraId="0431E593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0940F0D4" w14:textId="15D15A0F" w:rsidR="006B1FB6" w:rsidRPr="00960D17" w:rsidRDefault="006B1FB6" w:rsidP="006C4E78">
      <w:pPr>
        <w:jc w:val="both"/>
        <w:rPr>
          <w:rFonts w:ascii="Cambria" w:hAnsi="Cambria"/>
          <w:b/>
        </w:rPr>
      </w:pPr>
      <w:r w:rsidRPr="00960D17">
        <w:rPr>
          <w:rFonts w:ascii="Cambria" w:hAnsi="Cambria"/>
          <w:b/>
        </w:rPr>
        <w:t>15.00 a 17. 30</w:t>
      </w:r>
      <w:r w:rsidR="00960D17">
        <w:rPr>
          <w:rFonts w:ascii="Cambria" w:hAnsi="Cambria"/>
          <w:b/>
        </w:rPr>
        <w:t xml:space="preserve"> </w:t>
      </w:r>
      <w:r w:rsidRPr="00960D17">
        <w:rPr>
          <w:rFonts w:ascii="Cambria" w:hAnsi="Cambria"/>
          <w:b/>
        </w:rPr>
        <w:t xml:space="preserve">Od Rejdiště k Rudolfinu </w:t>
      </w:r>
      <w:r w:rsidRPr="00960D17">
        <w:rPr>
          <w:rFonts w:ascii="Cambria" w:hAnsi="Cambria"/>
        </w:rPr>
        <w:t>/ sraz u sochy Josefa Mánese</w:t>
      </w:r>
    </w:p>
    <w:p w14:paraId="57F92A51" w14:textId="1B78BAE2" w:rsidR="006B1FB6" w:rsidRPr="006C4E78" w:rsidRDefault="006B1FB6" w:rsidP="00960D17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>Tak jako člověk, i každé místo má svoji paměť. Před stavbou nábřežních zdí a velkolepých veřejných budov bylo dnešní Palachovo náměstí staroměstskou periferií. Nacházelo se zde smetiště, dřevní ohrady a skladiště. Nedaleko se rozkládalo židovské ghetto a vykřičená čtvrť. Později se náměstí stalo oblíbeným místem lidových zábav, jemuž se příznačně říkalo Na Rejdišti. Dnes patří mezi nejkrásnější pražská náměstí. Pojďme si připomenout pozoruhodnou historii tohoto místa i zdejších staveb. Provádí architekt Petr Kučera</w:t>
      </w:r>
      <w:r w:rsidR="00960D17">
        <w:rPr>
          <w:rFonts w:ascii="Cambria" w:hAnsi="Cambria"/>
        </w:rPr>
        <w:t>.</w:t>
      </w:r>
    </w:p>
    <w:p w14:paraId="0CD94C61" w14:textId="77777777" w:rsidR="006B1FB6" w:rsidRPr="006C4E78" w:rsidRDefault="006B1FB6" w:rsidP="00960D17">
      <w:pPr>
        <w:jc w:val="both"/>
        <w:rPr>
          <w:rFonts w:ascii="Cambria" w:hAnsi="Cambria"/>
        </w:rPr>
      </w:pPr>
    </w:p>
    <w:p w14:paraId="39FAD022" w14:textId="4D289DC5" w:rsidR="006B1FB6" w:rsidRPr="00960D17" w:rsidRDefault="006B1FB6" w:rsidP="00960D17">
      <w:pPr>
        <w:jc w:val="both"/>
        <w:rPr>
          <w:rFonts w:ascii="Cambria" w:hAnsi="Cambria"/>
        </w:rPr>
      </w:pPr>
      <w:r w:rsidRPr="00960D17">
        <w:rPr>
          <w:rFonts w:ascii="Cambria" w:hAnsi="Cambria"/>
          <w:b/>
        </w:rPr>
        <w:t xml:space="preserve">13.00 a 16.00 Komentovaná prohlídka výstavy K. </w:t>
      </w:r>
      <w:proofErr w:type="spellStart"/>
      <w:r w:rsidRPr="00960D17">
        <w:rPr>
          <w:rFonts w:ascii="Cambria" w:hAnsi="Cambria"/>
          <w:b/>
        </w:rPr>
        <w:t>Kintery</w:t>
      </w:r>
      <w:proofErr w:type="spellEnd"/>
      <w:r w:rsidRPr="00960D17">
        <w:rPr>
          <w:rFonts w:ascii="Cambria" w:hAnsi="Cambria"/>
          <w:b/>
        </w:rPr>
        <w:t xml:space="preserve"> </w:t>
      </w:r>
      <w:r w:rsidR="00960D17" w:rsidRPr="00960D17">
        <w:rPr>
          <w:rFonts w:ascii="Cambria" w:hAnsi="Cambria"/>
          <w:b/>
        </w:rPr>
        <w:t>„</w:t>
      </w:r>
      <w:proofErr w:type="spellStart"/>
      <w:r w:rsidR="00960D17" w:rsidRPr="00960D17">
        <w:rPr>
          <w:rFonts w:ascii="Cambria" w:hAnsi="Cambria"/>
          <w:b/>
        </w:rPr>
        <w:t>Nervous</w:t>
      </w:r>
      <w:proofErr w:type="spellEnd"/>
      <w:r w:rsidR="00960D17" w:rsidRPr="00960D17">
        <w:rPr>
          <w:rFonts w:ascii="Cambria" w:hAnsi="Cambria"/>
          <w:b/>
        </w:rPr>
        <w:t xml:space="preserve"> </w:t>
      </w:r>
      <w:proofErr w:type="spellStart"/>
      <w:r w:rsidR="00960D17" w:rsidRPr="00960D17">
        <w:rPr>
          <w:rFonts w:ascii="Cambria" w:hAnsi="Cambria"/>
          <w:b/>
        </w:rPr>
        <w:t>Trees</w:t>
      </w:r>
      <w:proofErr w:type="spellEnd"/>
      <w:r w:rsidR="00960D17" w:rsidRPr="00960D17">
        <w:rPr>
          <w:rFonts w:ascii="Cambria" w:hAnsi="Cambria"/>
          <w:b/>
        </w:rPr>
        <w:t xml:space="preserve">“ </w:t>
      </w:r>
      <w:r w:rsidRPr="00960D17">
        <w:rPr>
          <w:rFonts w:ascii="Cambria" w:hAnsi="Cambria"/>
        </w:rPr>
        <w:t>/ Galerie Rudolfinum</w:t>
      </w:r>
    </w:p>
    <w:p w14:paraId="0F113397" w14:textId="77777777" w:rsidR="006B1FB6" w:rsidRDefault="006B1FB6" w:rsidP="00960D17">
      <w:pPr>
        <w:jc w:val="both"/>
        <w:rPr>
          <w:rFonts w:ascii="Cambria" w:hAnsi="Cambria"/>
        </w:rPr>
      </w:pPr>
    </w:p>
    <w:p w14:paraId="3B5A60AE" w14:textId="77777777" w:rsidR="003A1606" w:rsidRDefault="003A1606" w:rsidP="00960D17">
      <w:pPr>
        <w:jc w:val="both"/>
        <w:rPr>
          <w:rFonts w:ascii="Cambria" w:hAnsi="Cambria"/>
        </w:rPr>
      </w:pPr>
    </w:p>
    <w:p w14:paraId="153BBB38" w14:textId="77777777" w:rsidR="003A1606" w:rsidRPr="006C4E78" w:rsidRDefault="003A1606" w:rsidP="00960D17">
      <w:pPr>
        <w:jc w:val="both"/>
        <w:rPr>
          <w:rFonts w:ascii="Cambria" w:hAnsi="Cambria"/>
        </w:rPr>
      </w:pPr>
    </w:p>
    <w:p w14:paraId="3537E20F" w14:textId="4D12224E" w:rsidR="00960D17" w:rsidRDefault="00960D17" w:rsidP="00960D17">
      <w:pPr>
        <w:jc w:val="both"/>
        <w:rPr>
          <w:rFonts w:ascii="Cambria" w:hAnsi="Cambria"/>
        </w:rPr>
      </w:pPr>
      <w:r w:rsidRPr="00960D17">
        <w:rPr>
          <w:rFonts w:ascii="Cambria" w:hAnsi="Cambria"/>
          <w:b/>
        </w:rPr>
        <w:lastRenderedPageBreak/>
        <w:t>14.00 a 16.00 O</w:t>
      </w:r>
      <w:r w:rsidR="006B1FB6" w:rsidRPr="00960D17">
        <w:rPr>
          <w:rFonts w:ascii="Cambria" w:hAnsi="Cambria"/>
          <w:b/>
        </w:rPr>
        <w:t xml:space="preserve">d Mánesa k Palachovi </w:t>
      </w:r>
      <w:r w:rsidR="006B1FB6" w:rsidRPr="006C4E78">
        <w:rPr>
          <w:rFonts w:ascii="Cambria" w:hAnsi="Cambria"/>
        </w:rPr>
        <w:t xml:space="preserve">/ </w:t>
      </w:r>
      <w:r w:rsidR="003A1606">
        <w:rPr>
          <w:rFonts w:ascii="Cambria" w:hAnsi="Cambria"/>
        </w:rPr>
        <w:t>s</w:t>
      </w:r>
      <w:r w:rsidR="006B1FB6" w:rsidRPr="006C4E78">
        <w:rPr>
          <w:rFonts w:ascii="Cambria" w:hAnsi="Cambria"/>
        </w:rPr>
        <w:t xml:space="preserve">raz u pomníku </w:t>
      </w:r>
      <w:r w:rsidR="003A1606">
        <w:rPr>
          <w:rFonts w:ascii="Cambria" w:hAnsi="Cambria"/>
        </w:rPr>
        <w:t>Jana Palacha (</w:t>
      </w:r>
      <w:r w:rsidR="006B1FB6" w:rsidRPr="006C4E78">
        <w:rPr>
          <w:rFonts w:ascii="Cambria" w:hAnsi="Cambria"/>
        </w:rPr>
        <w:t>Dům ma</w:t>
      </w:r>
      <w:r w:rsidR="003A1606">
        <w:rPr>
          <w:rFonts w:ascii="Cambria" w:hAnsi="Cambria"/>
        </w:rPr>
        <w:t>tky a Dům syna)</w:t>
      </w:r>
    </w:p>
    <w:p w14:paraId="3FC35D9C" w14:textId="3BE81ED5" w:rsidR="006B1FB6" w:rsidRPr="006C4E78" w:rsidRDefault="006B1FB6" w:rsidP="00960D17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>Procházka mezi pomníky Alšova nábřeží a Palachova náměstí, jejich minulost i možná budoucnost.</w:t>
      </w:r>
    </w:p>
    <w:p w14:paraId="44EAEE3B" w14:textId="77777777" w:rsidR="006B1FB6" w:rsidRDefault="006B1FB6" w:rsidP="00960D17">
      <w:pPr>
        <w:jc w:val="both"/>
        <w:rPr>
          <w:rFonts w:ascii="Cambria" w:hAnsi="Cambria"/>
        </w:rPr>
      </w:pPr>
    </w:p>
    <w:p w14:paraId="0B7D404F" w14:textId="360812E0" w:rsidR="00960D17" w:rsidRPr="00960D17" w:rsidRDefault="00960D17" w:rsidP="00960D17">
      <w:pPr>
        <w:jc w:val="both"/>
        <w:rPr>
          <w:rFonts w:ascii="Cambria" w:hAnsi="Cambria"/>
          <w:b/>
        </w:rPr>
      </w:pPr>
      <w:r w:rsidRPr="00960D17">
        <w:rPr>
          <w:rFonts w:ascii="Cambria" w:hAnsi="Cambria"/>
          <w:b/>
        </w:rPr>
        <w:t xml:space="preserve">Po celý den Prohlídka interiéru </w:t>
      </w:r>
      <w:r w:rsidR="003A1606">
        <w:rPr>
          <w:rFonts w:ascii="Cambria" w:hAnsi="Cambria"/>
          <w:b/>
        </w:rPr>
        <w:t>p</w:t>
      </w:r>
      <w:r w:rsidRPr="00960D17">
        <w:rPr>
          <w:rFonts w:ascii="Cambria" w:hAnsi="Cambria"/>
          <w:b/>
        </w:rPr>
        <w:t>omník</w:t>
      </w:r>
      <w:r>
        <w:rPr>
          <w:rFonts w:ascii="Cambria" w:hAnsi="Cambria"/>
          <w:b/>
        </w:rPr>
        <w:t>u</w:t>
      </w:r>
      <w:r w:rsidRPr="00960D17">
        <w:rPr>
          <w:rFonts w:ascii="Cambria" w:hAnsi="Cambria"/>
          <w:b/>
        </w:rPr>
        <w:t xml:space="preserve"> Jana Palacha / </w:t>
      </w:r>
      <w:r w:rsidR="003A1606">
        <w:rPr>
          <w:rFonts w:ascii="Cambria" w:hAnsi="Cambria"/>
          <w:b/>
        </w:rPr>
        <w:t>p</w:t>
      </w:r>
      <w:r w:rsidRPr="00960D17">
        <w:rPr>
          <w:rFonts w:ascii="Cambria" w:hAnsi="Cambria"/>
          <w:b/>
        </w:rPr>
        <w:t>omník Jana Palacha</w:t>
      </w:r>
    </w:p>
    <w:p w14:paraId="5F18D078" w14:textId="2F8A1C2D" w:rsidR="00960D17" w:rsidRDefault="00960D17" w:rsidP="00960D17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>Prohlídka interiéru Domu syna, jednoho z objektů pomníku Jana Palacha</w:t>
      </w:r>
      <w:r w:rsidR="003A1606">
        <w:rPr>
          <w:rFonts w:ascii="Cambria" w:hAnsi="Cambria"/>
        </w:rPr>
        <w:t>.</w:t>
      </w:r>
    </w:p>
    <w:p w14:paraId="62434860" w14:textId="77777777" w:rsidR="00960D17" w:rsidRDefault="00960D17" w:rsidP="006C4E78">
      <w:pPr>
        <w:jc w:val="both"/>
        <w:rPr>
          <w:rFonts w:ascii="Cambria" w:hAnsi="Cambria"/>
        </w:rPr>
      </w:pPr>
    </w:p>
    <w:p w14:paraId="4A3C6F0E" w14:textId="77777777" w:rsidR="00960D17" w:rsidRPr="006C4E78" w:rsidRDefault="00960D17" w:rsidP="006C4E78">
      <w:pPr>
        <w:jc w:val="both"/>
        <w:rPr>
          <w:rFonts w:ascii="Cambria" w:hAnsi="Cambria"/>
        </w:rPr>
      </w:pPr>
    </w:p>
    <w:p w14:paraId="03C22EFF" w14:textId="6D11AE4A" w:rsidR="006B1FB6" w:rsidRPr="006C4E78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>Webové stránky</w:t>
      </w:r>
      <w:r w:rsidR="00103758">
        <w:rPr>
          <w:rFonts w:ascii="Cambria" w:hAnsi="Cambria"/>
        </w:rPr>
        <w:t xml:space="preserve"> festivalu</w:t>
      </w:r>
      <w:r w:rsidRPr="006C4E78">
        <w:rPr>
          <w:rFonts w:ascii="Cambria" w:hAnsi="Cambria"/>
        </w:rPr>
        <w:t xml:space="preserve">: </w:t>
      </w:r>
      <w:hyperlink r:id="rId8" w:history="1">
        <w:r w:rsidRPr="00960D17">
          <w:rPr>
            <w:rStyle w:val="Hypertextovodkaz"/>
            <w:rFonts w:ascii="Cambria" w:hAnsi="Cambria"/>
          </w:rPr>
          <w:t>opensquare.cz</w:t>
        </w:r>
      </w:hyperlink>
    </w:p>
    <w:p w14:paraId="4B918CC8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29D2AB93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120CF4DB" w14:textId="77777777" w:rsidR="006B1FB6" w:rsidRPr="00960D17" w:rsidRDefault="006B1FB6" w:rsidP="006C4E78">
      <w:pPr>
        <w:jc w:val="both"/>
        <w:rPr>
          <w:rFonts w:ascii="Cambria" w:hAnsi="Cambria"/>
          <w:b/>
        </w:rPr>
      </w:pPr>
      <w:r w:rsidRPr="00960D17">
        <w:rPr>
          <w:rFonts w:ascii="Cambria" w:hAnsi="Cambria"/>
          <w:b/>
        </w:rPr>
        <w:t>Pořádající instituce:</w:t>
      </w:r>
    </w:p>
    <w:p w14:paraId="161A2FDB" w14:textId="77777777" w:rsidR="006B1FB6" w:rsidRPr="006C4E78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 xml:space="preserve">Filozofická fakulta Univerzity Karlovy </w:t>
      </w:r>
    </w:p>
    <w:p w14:paraId="05AAA42D" w14:textId="77777777" w:rsidR="006B1FB6" w:rsidRPr="006C4E78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>Galerie hl. města Prahy</w:t>
      </w:r>
    </w:p>
    <w:p w14:paraId="7E690DFD" w14:textId="77777777" w:rsidR="006B1FB6" w:rsidRDefault="006B1FB6" w:rsidP="006C4E78">
      <w:pPr>
        <w:jc w:val="both"/>
        <w:rPr>
          <w:rFonts w:ascii="Cambria" w:hAnsi="Cambria"/>
        </w:rPr>
      </w:pPr>
      <w:r w:rsidRPr="006C4E78">
        <w:rPr>
          <w:rFonts w:ascii="Cambria" w:hAnsi="Cambria"/>
        </w:rPr>
        <w:t>Galerie Rudolfinum</w:t>
      </w:r>
    </w:p>
    <w:p w14:paraId="3E8B6410" w14:textId="048A8A5D" w:rsidR="00960D17" w:rsidRDefault="00960D17" w:rsidP="006C4E78">
      <w:pPr>
        <w:jc w:val="both"/>
        <w:rPr>
          <w:rFonts w:ascii="Cambria" w:hAnsi="Cambria"/>
        </w:rPr>
      </w:pPr>
      <w:r>
        <w:rPr>
          <w:rFonts w:ascii="Cambria" w:hAnsi="Cambria"/>
        </w:rPr>
        <w:t>IPR Praha</w:t>
      </w:r>
    </w:p>
    <w:p w14:paraId="51EACF60" w14:textId="1DEABCB9" w:rsidR="00960D17" w:rsidRDefault="00960D17" w:rsidP="006C4E78">
      <w:pPr>
        <w:jc w:val="both"/>
        <w:rPr>
          <w:rFonts w:ascii="Cambria" w:hAnsi="Cambria"/>
        </w:rPr>
      </w:pPr>
      <w:r>
        <w:rPr>
          <w:rFonts w:ascii="Cambria" w:hAnsi="Cambria"/>
        </w:rPr>
        <w:t>Městská knihovna Praha</w:t>
      </w:r>
    </w:p>
    <w:p w14:paraId="38227B8E" w14:textId="5156B948" w:rsidR="00960D17" w:rsidRPr="006C4E78" w:rsidRDefault="00960D17" w:rsidP="006C4E78">
      <w:pPr>
        <w:jc w:val="both"/>
        <w:rPr>
          <w:rFonts w:ascii="Cambria" w:hAnsi="Cambria"/>
        </w:rPr>
      </w:pPr>
      <w:r>
        <w:rPr>
          <w:rFonts w:ascii="Cambria" w:hAnsi="Cambria"/>
        </w:rPr>
        <w:t>Pražská konzervatoř</w:t>
      </w:r>
    </w:p>
    <w:p w14:paraId="1F4A933B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0AFEFCB4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733136B1" w14:textId="070EE237" w:rsidR="006B1FB6" w:rsidRPr="00960D17" w:rsidRDefault="006B1FB6" w:rsidP="00960D17">
      <w:pPr>
        <w:jc w:val="right"/>
        <w:rPr>
          <w:rFonts w:ascii="Cambria" w:hAnsi="Cambria"/>
          <w:b/>
        </w:rPr>
      </w:pPr>
      <w:r w:rsidRPr="00960D17">
        <w:rPr>
          <w:rFonts w:ascii="Cambria" w:hAnsi="Cambria"/>
          <w:b/>
        </w:rPr>
        <w:t>Kontaktní osoba pro média</w:t>
      </w:r>
    </w:p>
    <w:p w14:paraId="420C1212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641E1A6C" w14:textId="77777777" w:rsidR="006B1FB6" w:rsidRPr="006C4E78" w:rsidRDefault="006B1FB6" w:rsidP="00960D17">
      <w:pPr>
        <w:jc w:val="right"/>
        <w:rPr>
          <w:rFonts w:ascii="Cambria" w:hAnsi="Cambria"/>
        </w:rPr>
      </w:pPr>
      <w:r w:rsidRPr="006C4E78">
        <w:rPr>
          <w:rFonts w:ascii="Cambria" w:hAnsi="Cambria"/>
        </w:rPr>
        <w:t>Ina Píšová</w:t>
      </w:r>
    </w:p>
    <w:p w14:paraId="71E891EC" w14:textId="0D5F1A2A" w:rsidR="006B1FB6" w:rsidRPr="006C4E78" w:rsidRDefault="00C26757" w:rsidP="00960D17">
      <w:pPr>
        <w:jc w:val="right"/>
        <w:rPr>
          <w:rFonts w:ascii="Cambria" w:hAnsi="Cambria"/>
        </w:rPr>
      </w:pPr>
      <w:r>
        <w:rPr>
          <w:rFonts w:ascii="Cambria" w:hAnsi="Cambria"/>
        </w:rPr>
        <w:t>t</w:t>
      </w:r>
      <w:r w:rsidR="006B1FB6" w:rsidRPr="006C4E78">
        <w:rPr>
          <w:rFonts w:ascii="Cambria" w:hAnsi="Cambria"/>
        </w:rPr>
        <w:t>isková mluvčí Filozofické fakulty UK</w:t>
      </w:r>
    </w:p>
    <w:p w14:paraId="02331222" w14:textId="77777777" w:rsidR="006B1FB6" w:rsidRPr="006C4E78" w:rsidRDefault="006B1FB6" w:rsidP="00960D17">
      <w:pPr>
        <w:jc w:val="right"/>
        <w:rPr>
          <w:rFonts w:ascii="Cambria" w:hAnsi="Cambria"/>
        </w:rPr>
      </w:pPr>
      <w:r w:rsidRPr="006C4E78">
        <w:rPr>
          <w:rFonts w:ascii="Cambria" w:hAnsi="Cambria"/>
        </w:rPr>
        <w:t>ina.pisova@ff.cuni.cz</w:t>
      </w:r>
    </w:p>
    <w:p w14:paraId="7C4B5E84" w14:textId="77777777" w:rsidR="006B1FB6" w:rsidRPr="006C4E78" w:rsidRDefault="006B1FB6" w:rsidP="00960D17">
      <w:pPr>
        <w:jc w:val="right"/>
        <w:rPr>
          <w:rFonts w:ascii="Cambria" w:hAnsi="Cambria"/>
        </w:rPr>
      </w:pPr>
      <w:r w:rsidRPr="006C4E78">
        <w:rPr>
          <w:rFonts w:ascii="Cambria" w:hAnsi="Cambria"/>
        </w:rPr>
        <w:t>+ 420 777 739 951</w:t>
      </w:r>
    </w:p>
    <w:p w14:paraId="7275E8AF" w14:textId="77777777" w:rsidR="006B1FB6" w:rsidRPr="006C4E78" w:rsidRDefault="006B1FB6" w:rsidP="006C4E78">
      <w:pPr>
        <w:jc w:val="both"/>
        <w:rPr>
          <w:rFonts w:ascii="Cambria" w:hAnsi="Cambria"/>
        </w:rPr>
      </w:pPr>
    </w:p>
    <w:p w14:paraId="499CAE7E" w14:textId="77777777" w:rsidR="00DE0B7E" w:rsidRPr="006C4E78" w:rsidRDefault="00DE0B7E" w:rsidP="006C4E78">
      <w:pPr>
        <w:jc w:val="both"/>
        <w:rPr>
          <w:rFonts w:ascii="Cambria" w:hAnsi="Cambria"/>
        </w:rPr>
      </w:pPr>
    </w:p>
    <w:p w14:paraId="5EB41DB9" w14:textId="77777777" w:rsidR="006C4E78" w:rsidRPr="006C4E78" w:rsidRDefault="006C4E78" w:rsidP="006C4E78">
      <w:pPr>
        <w:jc w:val="both"/>
        <w:rPr>
          <w:rFonts w:ascii="Cambria" w:hAnsi="Cambria"/>
        </w:rPr>
      </w:pPr>
    </w:p>
    <w:sectPr w:rsidR="006C4E78" w:rsidRPr="006C4E78" w:rsidSect="00756D26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C7EA" w14:textId="77777777" w:rsidR="00C26757" w:rsidRDefault="00C26757">
      <w:r>
        <w:separator/>
      </w:r>
    </w:p>
  </w:endnote>
  <w:endnote w:type="continuationSeparator" w:id="0">
    <w:p w14:paraId="01E0407D" w14:textId="77777777" w:rsidR="00C26757" w:rsidRDefault="00C2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C26757" w:rsidRPr="00A74592" w:rsidRDefault="00C26757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C26757" w:rsidRPr="00974C90" w:rsidRDefault="00C26757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C26757" w:rsidRPr="00974C90" w:rsidRDefault="00C26757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C26757" w:rsidRPr="00974C90" w:rsidRDefault="00C26757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C26757" w:rsidRPr="00974C90" w:rsidRDefault="00C26757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25D5C411" w:rsidR="00C26757" w:rsidRPr="00974C90" w:rsidRDefault="00C26757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7497" w14:textId="77777777" w:rsidR="00C26757" w:rsidRDefault="00C26757">
      <w:r>
        <w:separator/>
      </w:r>
    </w:p>
  </w:footnote>
  <w:footnote w:type="continuationSeparator" w:id="0">
    <w:p w14:paraId="28602287" w14:textId="77777777" w:rsidR="00C26757" w:rsidRDefault="00C2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C26757" w:rsidRDefault="00C26757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7" name="Obrázek 7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C26757" w:rsidRDefault="00C26757">
    <w:pPr>
      <w:pStyle w:val="Zhlav"/>
    </w:pPr>
  </w:p>
  <w:p w14:paraId="345237A8" w14:textId="3470CB80" w:rsidR="00C26757" w:rsidRDefault="00C26757">
    <w:pPr>
      <w:pStyle w:val="Zhlav"/>
      <w:jc w:val="right"/>
    </w:pPr>
  </w:p>
  <w:p w14:paraId="512DEAA4" w14:textId="77777777" w:rsidR="00C26757" w:rsidRDefault="00C26757">
    <w:pPr>
      <w:pStyle w:val="Zhlav"/>
      <w:jc w:val="right"/>
    </w:pPr>
  </w:p>
  <w:p w14:paraId="698F81C6" w14:textId="22837503" w:rsidR="00C26757" w:rsidRDefault="00C26757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C26757" w:rsidRDefault="00C2675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23CC50F2" w14:textId="77777777" w:rsidR="00C26757" w:rsidRDefault="00C26757">
    <w:pPr>
      <w:pStyle w:val="Zhlav"/>
    </w:pPr>
  </w:p>
  <w:p w14:paraId="763FC25D" w14:textId="0E09AA06" w:rsidR="00C26757" w:rsidRPr="003A0428" w:rsidRDefault="00C26757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  <w:p w14:paraId="07106F76" w14:textId="77777777" w:rsidR="00C26757" w:rsidRDefault="00C267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A0B24"/>
    <w:multiLevelType w:val="hybridMultilevel"/>
    <w:tmpl w:val="9BF45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3758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A1606"/>
    <w:rsid w:val="003E024D"/>
    <w:rsid w:val="003F3ECE"/>
    <w:rsid w:val="00440B50"/>
    <w:rsid w:val="004423F5"/>
    <w:rsid w:val="005221C3"/>
    <w:rsid w:val="005F35F2"/>
    <w:rsid w:val="00610783"/>
    <w:rsid w:val="00633F63"/>
    <w:rsid w:val="00662BAB"/>
    <w:rsid w:val="00694806"/>
    <w:rsid w:val="006B1FB6"/>
    <w:rsid w:val="006C4E78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60D17"/>
    <w:rsid w:val="00974C90"/>
    <w:rsid w:val="009A4755"/>
    <w:rsid w:val="00A272CC"/>
    <w:rsid w:val="00A62A35"/>
    <w:rsid w:val="00A74592"/>
    <w:rsid w:val="00A85DDB"/>
    <w:rsid w:val="00A86EBE"/>
    <w:rsid w:val="00AE5D1F"/>
    <w:rsid w:val="00B25E3F"/>
    <w:rsid w:val="00B3220D"/>
    <w:rsid w:val="00B36462"/>
    <w:rsid w:val="00B80D64"/>
    <w:rsid w:val="00BD4459"/>
    <w:rsid w:val="00BF1D94"/>
    <w:rsid w:val="00C16991"/>
    <w:rsid w:val="00C26757"/>
    <w:rsid w:val="00C53959"/>
    <w:rsid w:val="00CD3434"/>
    <w:rsid w:val="00D17E59"/>
    <w:rsid w:val="00D206FC"/>
    <w:rsid w:val="00D31B11"/>
    <w:rsid w:val="00D771A2"/>
    <w:rsid w:val="00D84C34"/>
    <w:rsid w:val="00DE0B7E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0796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6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6E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6EB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exposedshow">
    <w:name w:val="text_exposed_show"/>
    <w:basedOn w:val="Standardnpsmoodstavce"/>
    <w:rsid w:val="009A4755"/>
  </w:style>
  <w:style w:type="character" w:customStyle="1" w:styleId="program-title">
    <w:name w:val="program-title"/>
    <w:basedOn w:val="Standardnpsmoodstavce"/>
    <w:rsid w:val="006B1FB6"/>
  </w:style>
  <w:style w:type="character" w:customStyle="1" w:styleId="program-misto">
    <w:name w:val="program-misto"/>
    <w:basedOn w:val="Standardnpsmoodstavce"/>
    <w:rsid w:val="006B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square.ff.cuni.cz/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036D-6967-4D84-B0DB-C33784B9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7678EA07.dotm</Template>
  <TotalTime>20</TotalTime>
  <Pages>3</Pages>
  <Words>712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3</cp:revision>
  <cp:lastPrinted>2010-06-10T11:31:00Z</cp:lastPrinted>
  <dcterms:created xsi:type="dcterms:W3CDTF">2017-09-11T14:07:00Z</dcterms:created>
  <dcterms:modified xsi:type="dcterms:W3CDTF">2017-09-12T08:09:00Z</dcterms:modified>
  <cp:contentStatus/>
</cp:coreProperties>
</file>