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05" w:rsidRPr="005B3005" w:rsidRDefault="005B3005" w:rsidP="005B3005">
      <w:pPr>
        <w:pStyle w:val="Nadpis1"/>
        <w:rPr>
          <w:rFonts w:asciiTheme="minorHAnsi" w:hAnsiTheme="minorHAnsi"/>
          <w:sz w:val="48"/>
          <w:szCs w:val="48"/>
        </w:rPr>
      </w:pPr>
      <w:r w:rsidRPr="005B3005">
        <w:rPr>
          <w:rFonts w:asciiTheme="minorHAnsi" w:hAnsiTheme="minorHAnsi"/>
          <w:sz w:val="28"/>
        </w:rPr>
        <w:t>Interdisciplinární archeometalurgický projekt přinesl první výsledky</w:t>
      </w:r>
    </w:p>
    <w:p w:rsidR="005B3005" w:rsidRPr="005B3005" w:rsidRDefault="005B3005" w:rsidP="005B3005">
      <w:pPr>
        <w:pStyle w:val="Normlnweb"/>
        <w:jc w:val="both"/>
        <w:rPr>
          <w:rFonts w:asciiTheme="minorHAnsi" w:hAnsiTheme="minorHAnsi"/>
          <w:color w:val="auto"/>
          <w:sz w:val="23"/>
          <w:szCs w:val="23"/>
        </w:rPr>
      </w:pPr>
      <w:r w:rsidRPr="005B3005">
        <w:rPr>
          <w:rFonts w:asciiTheme="minorHAnsi" w:hAnsiTheme="minorHAnsi"/>
          <w:color w:val="auto"/>
          <w:sz w:val="23"/>
          <w:szCs w:val="23"/>
        </w:rPr>
        <w:t>10. 12. 2015 se v Egyptském muzeu Lipské univerzity otevřela výstava Gegossene Götter (Odlévaní bohové). Výstava je především zaměřena na nové poznatky o metalurgických postupech při odlévání bronzových sošek staroegyptských bohů v 1. tisíciletí před Kr. Na výstavě jsou zároveň prezentovány první výsledky interdisciplinárního projektu, na kterém spolupracuje Český egyptologický ústav FF UK, Vysoká škola chemicko-technologická v Praze (VŠCHT) a právě Egyptské muzeum Lipské univerzity (</w:t>
      </w:r>
      <w:hyperlink r:id="rId7" w:tgtFrame="_blank" w:history="1">
        <w:r w:rsidRPr="005B3005">
          <w:rPr>
            <w:rStyle w:val="Hypertextovodkaz"/>
            <w:rFonts w:asciiTheme="minorHAnsi" w:hAnsiTheme="minorHAnsi"/>
            <w:color w:val="auto"/>
            <w:sz w:val="23"/>
            <w:szCs w:val="23"/>
          </w:rPr>
          <w:t>Ägyptisches Museum der Universität Leipzig</w:t>
        </w:r>
      </w:hyperlink>
      <w:r w:rsidRPr="005B3005">
        <w:rPr>
          <w:rFonts w:asciiTheme="minorHAnsi" w:hAnsiTheme="minorHAnsi"/>
          <w:color w:val="auto"/>
          <w:sz w:val="23"/>
          <w:szCs w:val="23"/>
        </w:rPr>
        <w:t>). Muzeum má ve sbírce velkou kolekci kovový</w:t>
      </w:r>
      <w:r w:rsidRPr="005B3005">
        <w:rPr>
          <w:rFonts w:asciiTheme="minorHAnsi" w:hAnsiTheme="minorHAnsi"/>
          <w:color w:val="auto"/>
          <w:sz w:val="23"/>
          <w:szCs w:val="23"/>
        </w:rPr>
        <w:t>ch artefaktů, včetně předmětů z </w:t>
      </w:r>
      <w:r w:rsidRPr="005B3005">
        <w:rPr>
          <w:rFonts w:asciiTheme="minorHAnsi" w:hAnsiTheme="minorHAnsi"/>
          <w:color w:val="auto"/>
          <w:sz w:val="23"/>
          <w:szCs w:val="23"/>
        </w:rPr>
        <w:t>německých výzkumů v Abúsíru, který je v současnosti koncesí Českého egyptologického ústavu FF UK.</w:t>
      </w:r>
    </w:p>
    <w:p w:rsidR="005B3005" w:rsidRPr="005B3005" w:rsidRDefault="005B3005" w:rsidP="005B3005">
      <w:pPr>
        <w:pStyle w:val="Normlnweb"/>
        <w:jc w:val="both"/>
        <w:rPr>
          <w:rFonts w:asciiTheme="minorHAnsi" w:hAnsiTheme="minorHAnsi"/>
          <w:color w:val="auto"/>
          <w:sz w:val="23"/>
          <w:szCs w:val="23"/>
        </w:rPr>
      </w:pPr>
      <w:r w:rsidRPr="005B3005">
        <w:rPr>
          <w:rFonts w:asciiTheme="minorHAnsi" w:hAnsiTheme="minorHAnsi"/>
          <w:color w:val="auto"/>
          <w:sz w:val="23"/>
          <w:szCs w:val="23"/>
        </w:rPr>
        <w:t>Projekt „Raná metalurgie mědi ve starověkém Egyptě – případová stu</w:t>
      </w:r>
      <w:r w:rsidRPr="005B3005">
        <w:rPr>
          <w:rFonts w:asciiTheme="minorHAnsi" w:hAnsiTheme="minorHAnsi"/>
          <w:color w:val="auto"/>
          <w:sz w:val="23"/>
          <w:szCs w:val="23"/>
        </w:rPr>
        <w:t>die na materiálu z </w:t>
      </w:r>
      <w:r w:rsidRPr="005B3005">
        <w:rPr>
          <w:rFonts w:asciiTheme="minorHAnsi" w:hAnsiTheme="minorHAnsi"/>
          <w:color w:val="auto"/>
          <w:sz w:val="23"/>
          <w:szCs w:val="23"/>
        </w:rPr>
        <w:t xml:space="preserve">Ägyptisches Museum der Universität Leipzig“ je zaměřen na analýzu vybraného souboru předmětů z lokalit starověkého Egypta a Núbie, které se nacházejí ve sbírkách Egyptského muzea Lipské univerzity. Do projektu je zapojen Český egyptologický ústav FF UK, zastoupen doktorandem ústavu </w:t>
      </w:r>
      <w:hyperlink r:id="rId8" w:tgtFrame="_blank" w:history="1">
        <w:r w:rsidRPr="005B3005">
          <w:rPr>
            <w:rStyle w:val="Hypertextovodkaz"/>
            <w:rFonts w:asciiTheme="minorHAnsi" w:hAnsiTheme="minorHAnsi"/>
            <w:color w:val="auto"/>
            <w:sz w:val="23"/>
            <w:szCs w:val="23"/>
          </w:rPr>
          <w:t>Mgr. Martinem Odlerem</w:t>
        </w:r>
      </w:hyperlink>
      <w:r w:rsidRPr="005B3005">
        <w:rPr>
          <w:rFonts w:asciiTheme="minorHAnsi" w:hAnsiTheme="minorHAnsi"/>
          <w:color w:val="auto"/>
          <w:sz w:val="23"/>
          <w:szCs w:val="23"/>
        </w:rPr>
        <w:t xml:space="preserve">, který se zabývá měděnými a bronzovými artefakty z hlediska archeologie. Hlavní spolupracující institucí je Vysoká škola chemicko-technologická v Praze, zastoupena studentem </w:t>
      </w:r>
      <w:hyperlink r:id="rId9" w:tgtFrame="_blank" w:history="1">
        <w:r w:rsidRPr="005B3005">
          <w:rPr>
            <w:rStyle w:val="Hypertextovodkaz"/>
            <w:rFonts w:asciiTheme="minorHAnsi" w:hAnsiTheme="minorHAnsi"/>
            <w:color w:val="auto"/>
            <w:sz w:val="23"/>
            <w:szCs w:val="23"/>
          </w:rPr>
          <w:t>Bc. Jiřím Kmoškem</w:t>
        </w:r>
      </w:hyperlink>
      <w:r w:rsidRPr="005B3005">
        <w:rPr>
          <w:rFonts w:asciiTheme="minorHAnsi" w:hAnsiTheme="minorHAnsi"/>
          <w:color w:val="auto"/>
          <w:sz w:val="23"/>
          <w:szCs w:val="23"/>
        </w:rPr>
        <w:t xml:space="preserve">, specializujícím se na materiálovou analýzu artefaktů. Ägyptisches Museum der Universität Leipzig je zastoupeno kurátorem sbírky </w:t>
      </w:r>
      <w:hyperlink r:id="rId10" w:tgtFrame="_blank" w:history="1">
        <w:r w:rsidRPr="005B3005">
          <w:rPr>
            <w:rStyle w:val="Hypertextovodkaz"/>
            <w:rFonts w:asciiTheme="minorHAnsi" w:hAnsiTheme="minorHAnsi"/>
            <w:color w:val="auto"/>
            <w:sz w:val="23"/>
            <w:szCs w:val="23"/>
          </w:rPr>
          <w:t>dr. Dietrichem Rauem</w:t>
        </w:r>
      </w:hyperlink>
      <w:r w:rsidRPr="005B3005">
        <w:rPr>
          <w:rFonts w:asciiTheme="minorHAnsi" w:hAnsiTheme="minorHAnsi"/>
          <w:color w:val="auto"/>
          <w:sz w:val="23"/>
          <w:szCs w:val="23"/>
        </w:rPr>
        <w:t>. Projekt je financován Grantovou agenturou Univerzity Karlovy v projektu č. 38715 a Interní grantovou agenturou VŠCHT v projektu c</w:t>
      </w:r>
      <w:r w:rsidRPr="005B3005">
        <w:rPr>
          <w:rFonts w:asciiTheme="minorHAnsi" w:hAnsiTheme="minorHAnsi" w:cs="Arial"/>
          <w:color w:val="auto"/>
          <w:sz w:val="23"/>
          <w:szCs w:val="23"/>
        </w:rPr>
        <w:t>̌</w:t>
      </w:r>
      <w:r w:rsidRPr="005B3005">
        <w:rPr>
          <w:rFonts w:asciiTheme="minorHAnsi" w:hAnsiTheme="minorHAnsi"/>
          <w:color w:val="auto"/>
          <w:sz w:val="23"/>
          <w:szCs w:val="23"/>
        </w:rPr>
        <w:t>. 10681501.</w:t>
      </w:r>
    </w:p>
    <w:p w:rsidR="005B3005" w:rsidRPr="005B3005" w:rsidRDefault="005B3005" w:rsidP="005B3005">
      <w:pPr>
        <w:pStyle w:val="Normlnweb"/>
        <w:jc w:val="both"/>
        <w:rPr>
          <w:rFonts w:asciiTheme="minorHAnsi" w:hAnsiTheme="minorHAnsi"/>
          <w:color w:val="auto"/>
          <w:sz w:val="23"/>
          <w:szCs w:val="23"/>
        </w:rPr>
      </w:pPr>
      <w:r w:rsidRPr="005B3005">
        <w:rPr>
          <w:rFonts w:asciiTheme="minorHAnsi" w:hAnsiTheme="minorHAnsi"/>
          <w:color w:val="auto"/>
          <w:sz w:val="23"/>
          <w:szCs w:val="23"/>
        </w:rPr>
        <w:t>Zkoumaný materiál pochází zejména z egyptských lokalit Abúsír, Abydos a Gíza a z núbijské lokality Aníba. Artefakty představují průřez více než jedním a půl tisícem let dějin staroegyptské metalurgie, od 1. dynastie (zhruba 3100–2900 před Kr.) až téměř po konec Nové říše (kolem 1200 před Kr.). V tomto roce byl vybraný soubor ko</w:t>
      </w:r>
      <w:r w:rsidRPr="005B3005">
        <w:rPr>
          <w:rFonts w:asciiTheme="minorHAnsi" w:hAnsiTheme="minorHAnsi"/>
          <w:color w:val="auto"/>
          <w:sz w:val="23"/>
          <w:szCs w:val="23"/>
        </w:rPr>
        <w:t>vových artefaktů zrentgenován a </w:t>
      </w:r>
      <w:r w:rsidRPr="005B3005">
        <w:rPr>
          <w:rFonts w:asciiTheme="minorHAnsi" w:hAnsiTheme="minorHAnsi"/>
          <w:color w:val="auto"/>
          <w:sz w:val="23"/>
          <w:szCs w:val="23"/>
        </w:rPr>
        <w:t xml:space="preserve">zdokumentován metodou počítačové tomografie, na Ústavu mineralogie, krystalografie </w:t>
      </w:r>
      <w:r w:rsidRPr="005B3005">
        <w:rPr>
          <w:rFonts w:asciiTheme="minorHAnsi" w:hAnsiTheme="minorHAnsi"/>
          <w:color w:val="auto"/>
          <w:sz w:val="23"/>
          <w:szCs w:val="23"/>
        </w:rPr>
        <w:t>a </w:t>
      </w:r>
      <w:r w:rsidRPr="005B3005">
        <w:rPr>
          <w:rFonts w:asciiTheme="minorHAnsi" w:hAnsiTheme="minorHAnsi"/>
          <w:color w:val="auto"/>
          <w:sz w:val="23"/>
          <w:szCs w:val="23"/>
        </w:rPr>
        <w:t xml:space="preserve">materiálové vědy Lipské univerzity </w:t>
      </w:r>
      <w:hyperlink r:id="rId11" w:tgtFrame="_blank" w:history="1">
        <w:r w:rsidRPr="005B3005">
          <w:rPr>
            <w:rStyle w:val="Hypertextovodkaz"/>
            <w:rFonts w:asciiTheme="minorHAnsi" w:hAnsiTheme="minorHAnsi"/>
            <w:color w:val="auto"/>
            <w:sz w:val="23"/>
            <w:szCs w:val="23"/>
          </w:rPr>
          <w:t>Institut für Mineralogie, Kristallographie und Materialwissenschaft der Universität Leipzig</w:t>
        </w:r>
      </w:hyperlink>
      <w:r w:rsidRPr="005B3005">
        <w:rPr>
          <w:rFonts w:asciiTheme="minorHAnsi" w:hAnsiTheme="minorHAnsi"/>
          <w:color w:val="auto"/>
          <w:sz w:val="23"/>
          <w:szCs w:val="23"/>
        </w:rPr>
        <w:t>. Z 86 artefaktů bylo odebráno téměř sto vzorků. Část z nich byla analyzována v laboratořích VŠCHT metalografickými metodami, kterými byly zjišťovány technologické procesy výroby artefaktů.</w:t>
      </w:r>
    </w:p>
    <w:p w:rsidR="005B3005" w:rsidRPr="005B3005" w:rsidRDefault="005B3005" w:rsidP="005B3005">
      <w:pPr>
        <w:pStyle w:val="Normlnweb"/>
        <w:jc w:val="both"/>
        <w:rPr>
          <w:rFonts w:asciiTheme="minorHAnsi" w:hAnsiTheme="minorHAnsi"/>
          <w:color w:val="auto"/>
          <w:sz w:val="23"/>
          <w:szCs w:val="23"/>
        </w:rPr>
      </w:pPr>
      <w:r w:rsidRPr="005B3005">
        <w:rPr>
          <w:rFonts w:asciiTheme="minorHAnsi" w:hAnsiTheme="minorHAnsi"/>
          <w:color w:val="auto"/>
          <w:sz w:val="23"/>
          <w:szCs w:val="23"/>
        </w:rPr>
        <w:t>První dostupné výsledky přinesly zajímavé poznatky. V nádobě z Abúsíru z 1. dynastie byl zjištěn vysoký obsah niklu, který je pro toto období a Egypt unikátní, mohl by indikovat vzdálený zdroj kovové suroviny. Výsledky dále naznačuji, že i ve Staré říši byla nejpoužívanější slitinou tzv. arzénová měď, slitina mědi s arzénem, typická pro celou ranou dobou bronzovou na Předním východě. Průběžná zpráva o projektu vyjde v časopise Pražské egyptologické studie na jaře 2016. Kovové vzorky jsou v současnosti analyzovány metodou rentgenové fluorescence v Ústavu jaderné fyziky AV ČR. V příštím roce jsou plánovány další analýzy, zejména analýzy izotopů olova, využívané za účelem určení původu použité suroviny.</w:t>
      </w:r>
    </w:p>
    <w:p w:rsidR="00EC74D8" w:rsidRPr="005B3005" w:rsidRDefault="00EC74D8" w:rsidP="00843E93">
      <w:pPr>
        <w:spacing w:before="100" w:beforeAutospacing="1" w:after="100" w:afterAutospacing="1"/>
        <w:jc w:val="both"/>
        <w:rPr>
          <w:rFonts w:ascii="Calibri" w:hAnsi="Calibri"/>
          <w:szCs w:val="23"/>
        </w:rPr>
      </w:pPr>
    </w:p>
    <w:p w:rsidR="003F3ECE" w:rsidRPr="005B3005" w:rsidRDefault="003F3ECE" w:rsidP="00843E93">
      <w:pPr>
        <w:spacing w:before="100" w:beforeAutospacing="1" w:after="100" w:afterAutospacing="1"/>
        <w:jc w:val="both"/>
        <w:rPr>
          <w:rFonts w:asciiTheme="minorHAnsi" w:hAnsiTheme="minorHAnsi"/>
          <w:szCs w:val="23"/>
        </w:rPr>
      </w:pPr>
      <w:r w:rsidRPr="005B3005">
        <w:rPr>
          <w:rFonts w:asciiTheme="minorHAnsi" w:hAnsiTheme="minorHAnsi"/>
          <w:szCs w:val="23"/>
        </w:rPr>
        <w:t>Kontaktní osoba pro média:</w:t>
      </w:r>
    </w:p>
    <w:p w:rsidR="00843E93" w:rsidRPr="005B3005" w:rsidRDefault="005B3005" w:rsidP="00843E93">
      <w:pPr>
        <w:spacing w:before="100" w:beforeAutospacing="1"/>
        <w:jc w:val="both"/>
        <w:rPr>
          <w:rFonts w:asciiTheme="minorHAnsi" w:hAnsiTheme="minorHAnsi"/>
          <w:szCs w:val="23"/>
        </w:rPr>
      </w:pPr>
      <w:r w:rsidRPr="005B3005">
        <w:rPr>
          <w:rFonts w:asciiTheme="minorHAnsi" w:hAnsiTheme="minorHAnsi"/>
          <w:szCs w:val="23"/>
        </w:rPr>
        <w:t>Mgr. et Mgr. Martin Odler</w:t>
      </w:r>
      <w:r w:rsidRPr="005B3005">
        <w:rPr>
          <w:rFonts w:asciiTheme="minorHAnsi" w:hAnsiTheme="minorHAnsi"/>
          <w:szCs w:val="23"/>
        </w:rPr>
        <w:t xml:space="preserve"> </w:t>
      </w:r>
    </w:p>
    <w:p w:rsidR="005B3005" w:rsidRPr="005B3005" w:rsidRDefault="003F3ECE" w:rsidP="005B3005">
      <w:pPr>
        <w:rPr>
          <w:rFonts w:asciiTheme="minorHAnsi" w:hAnsiTheme="minorHAnsi"/>
          <w:szCs w:val="23"/>
        </w:rPr>
      </w:pPr>
      <w:r w:rsidRPr="005B3005">
        <w:rPr>
          <w:rFonts w:asciiTheme="minorHAnsi" w:hAnsiTheme="minorHAnsi"/>
          <w:szCs w:val="23"/>
        </w:rPr>
        <w:t xml:space="preserve">e-mail: </w:t>
      </w:r>
      <w:hyperlink r:id="rId12" w:history="1">
        <w:r w:rsidR="005B3005" w:rsidRPr="005B3005">
          <w:rPr>
            <w:rStyle w:val="Hypertextovodkaz"/>
            <w:rFonts w:asciiTheme="minorHAnsi" w:hAnsiTheme="minorHAnsi"/>
            <w:color w:val="auto"/>
            <w:szCs w:val="23"/>
          </w:rPr>
          <w:t>martin.odler@ff.cuni.cz</w:t>
        </w:r>
      </w:hyperlink>
      <w:r w:rsidRPr="005B3005">
        <w:rPr>
          <w:rFonts w:asciiTheme="minorHAnsi" w:hAnsiTheme="minorHAnsi"/>
          <w:szCs w:val="23"/>
        </w:rPr>
        <w:t xml:space="preserve">, tel.: +420 </w:t>
      </w:r>
      <w:r w:rsidR="005B3005" w:rsidRPr="005B3005">
        <w:rPr>
          <w:rFonts w:asciiTheme="minorHAnsi" w:hAnsiTheme="minorHAnsi"/>
          <w:szCs w:val="23"/>
        </w:rPr>
        <w:t xml:space="preserve">221 619 611 </w:t>
      </w:r>
    </w:p>
    <w:p w:rsidR="003F3ECE" w:rsidRPr="005B3005" w:rsidRDefault="003F3ECE" w:rsidP="00843E93">
      <w:pPr>
        <w:spacing w:after="100" w:afterAutospacing="1"/>
        <w:jc w:val="both"/>
        <w:rPr>
          <w:rFonts w:ascii="Calibri" w:hAnsi="Calibri"/>
          <w:szCs w:val="23"/>
        </w:rPr>
      </w:pPr>
    </w:p>
    <w:p w:rsidR="00633F63" w:rsidRPr="005B3005" w:rsidRDefault="00633F63" w:rsidP="00843E93">
      <w:pPr>
        <w:spacing w:before="100" w:beforeAutospacing="1" w:after="100" w:afterAutospacing="1"/>
        <w:jc w:val="both"/>
        <w:rPr>
          <w:rFonts w:ascii="Calibri" w:hAnsi="Calibri" w:cs="Calibri"/>
          <w:szCs w:val="23"/>
        </w:rPr>
      </w:pPr>
    </w:p>
    <w:p w:rsidR="008A7482" w:rsidRPr="005B3005" w:rsidRDefault="00633F63" w:rsidP="00843E93">
      <w:pPr>
        <w:spacing w:before="100" w:beforeAutospacing="1" w:after="100" w:afterAutospacing="1"/>
        <w:jc w:val="both"/>
        <w:rPr>
          <w:rFonts w:ascii="Calibri" w:hAnsi="Calibri" w:cs="Calibri"/>
          <w:szCs w:val="23"/>
        </w:rPr>
      </w:pPr>
      <w:r w:rsidRPr="005B3005">
        <w:rPr>
          <w:rFonts w:ascii="Calibri" w:hAnsi="Calibri" w:cs="Calibri"/>
          <w:szCs w:val="23"/>
        </w:rPr>
        <w:t xml:space="preserve">V Praze dne </w:t>
      </w:r>
      <w:r w:rsidR="005B3005" w:rsidRPr="005B3005">
        <w:rPr>
          <w:rFonts w:ascii="Calibri" w:hAnsi="Calibri" w:cs="Calibri"/>
          <w:szCs w:val="23"/>
        </w:rPr>
        <w:t>23</w:t>
      </w:r>
      <w:r w:rsidRPr="005B3005">
        <w:rPr>
          <w:rFonts w:ascii="Calibri" w:hAnsi="Calibri" w:cs="Calibri"/>
          <w:szCs w:val="23"/>
        </w:rPr>
        <w:t xml:space="preserve">. </w:t>
      </w:r>
      <w:r w:rsidR="00843E93" w:rsidRPr="005B3005">
        <w:rPr>
          <w:rFonts w:ascii="Calibri" w:hAnsi="Calibri" w:cs="Calibri"/>
          <w:szCs w:val="23"/>
        </w:rPr>
        <w:t>1</w:t>
      </w:r>
      <w:r w:rsidR="005B3005" w:rsidRPr="005B3005">
        <w:rPr>
          <w:rFonts w:ascii="Calibri" w:hAnsi="Calibri" w:cs="Calibri"/>
          <w:szCs w:val="23"/>
        </w:rPr>
        <w:t>2. 2015</w:t>
      </w:r>
    </w:p>
    <w:p w:rsidR="00EC74D8" w:rsidRPr="005B3005" w:rsidRDefault="00F85911" w:rsidP="008A7482">
      <w:pPr>
        <w:spacing w:before="100" w:beforeAutospacing="1" w:after="100" w:afterAutospacing="1"/>
        <w:jc w:val="both"/>
        <w:rPr>
          <w:rFonts w:ascii="Calibri" w:hAnsi="Calibri" w:cs="Calibri"/>
          <w:color w:val="002D56"/>
          <w:sz w:val="22"/>
        </w:rPr>
      </w:pPr>
      <w:r w:rsidRPr="005B3005">
        <w:rPr>
          <w:rFonts w:ascii="Calibri" w:hAnsi="Calibri" w:cs="Calibri"/>
          <w:color w:val="002D56"/>
          <w:sz w:val="22"/>
        </w:rPr>
        <w:br/>
      </w:r>
    </w:p>
    <w:p w:rsidR="00EC74D8" w:rsidRDefault="00EC74D8" w:rsidP="008A7482">
      <w:pPr>
        <w:spacing w:before="100" w:beforeAutospacing="1" w:after="100" w:afterAutospacing="1"/>
        <w:jc w:val="both"/>
        <w:rPr>
          <w:rFonts w:ascii="Calibri" w:hAnsi="Calibri" w:cs="Calibri"/>
          <w:color w:val="002D56"/>
          <w:sz w:val="20"/>
        </w:rPr>
      </w:pPr>
    </w:p>
    <w:p w:rsidR="00EC74D8" w:rsidRDefault="00EC74D8" w:rsidP="008A7482">
      <w:pPr>
        <w:spacing w:before="100" w:beforeAutospacing="1" w:after="100" w:afterAutospacing="1"/>
        <w:jc w:val="both"/>
        <w:rPr>
          <w:rFonts w:ascii="Calibri" w:hAnsi="Calibri" w:cs="Calibri"/>
          <w:color w:val="002D56"/>
          <w:sz w:val="20"/>
        </w:rPr>
      </w:pPr>
      <w:bookmarkStart w:id="0" w:name="_GoBack"/>
      <w:bookmarkEnd w:id="0"/>
    </w:p>
    <w:p w:rsidR="005B3005" w:rsidRDefault="005B3005" w:rsidP="008A7482">
      <w:pPr>
        <w:spacing w:before="100" w:beforeAutospacing="1" w:after="100" w:afterAutospacing="1"/>
        <w:jc w:val="both"/>
        <w:rPr>
          <w:rFonts w:ascii="Calibri" w:hAnsi="Calibri" w:cs="Calibri"/>
          <w:color w:val="002D56"/>
          <w:sz w:val="20"/>
        </w:rPr>
      </w:pPr>
    </w:p>
    <w:p w:rsidR="005B3005" w:rsidRDefault="005B3005" w:rsidP="008A7482">
      <w:pPr>
        <w:spacing w:before="100" w:beforeAutospacing="1" w:after="100" w:afterAutospacing="1"/>
        <w:jc w:val="both"/>
        <w:rPr>
          <w:rFonts w:ascii="Calibri" w:hAnsi="Calibri" w:cs="Calibri"/>
          <w:color w:val="002D56"/>
          <w:sz w:val="20"/>
        </w:rPr>
      </w:pPr>
    </w:p>
    <w:p w:rsidR="005B3005" w:rsidRDefault="005B3005" w:rsidP="008A7482">
      <w:pPr>
        <w:spacing w:before="100" w:beforeAutospacing="1" w:after="100" w:afterAutospacing="1"/>
        <w:jc w:val="both"/>
        <w:rPr>
          <w:rFonts w:ascii="Calibri" w:hAnsi="Calibri" w:cs="Calibri"/>
          <w:color w:val="002D56"/>
          <w:sz w:val="20"/>
        </w:rPr>
      </w:pPr>
    </w:p>
    <w:p w:rsidR="005B3005" w:rsidRDefault="005B3005" w:rsidP="008A7482">
      <w:pPr>
        <w:spacing w:before="100" w:beforeAutospacing="1" w:after="100" w:afterAutospacing="1"/>
        <w:jc w:val="both"/>
        <w:rPr>
          <w:rFonts w:ascii="Calibri" w:hAnsi="Calibri" w:cs="Calibri"/>
          <w:color w:val="002D56"/>
          <w:sz w:val="20"/>
        </w:rPr>
      </w:pPr>
    </w:p>
    <w:p w:rsidR="00EC74D8" w:rsidRDefault="00EC74D8" w:rsidP="008A7482">
      <w:pPr>
        <w:spacing w:before="100" w:beforeAutospacing="1" w:after="100" w:afterAutospacing="1"/>
        <w:jc w:val="both"/>
        <w:rPr>
          <w:rFonts w:ascii="Calibri" w:hAnsi="Calibri" w:cs="Calibri"/>
          <w:color w:val="002D56"/>
          <w:sz w:val="20"/>
        </w:rPr>
      </w:pPr>
    </w:p>
    <w:p w:rsidR="00EC74D8" w:rsidRDefault="00EC74D8" w:rsidP="008A7482">
      <w:pPr>
        <w:spacing w:before="100" w:beforeAutospacing="1" w:after="100" w:afterAutospacing="1"/>
        <w:jc w:val="both"/>
        <w:rPr>
          <w:rFonts w:ascii="Calibri" w:hAnsi="Calibri" w:cs="Calibri"/>
          <w:color w:val="002D56"/>
          <w:sz w:val="20"/>
        </w:rPr>
      </w:pPr>
    </w:p>
    <w:p w:rsidR="00EC74D8" w:rsidRDefault="00EC74D8" w:rsidP="008A7482">
      <w:pPr>
        <w:spacing w:before="100" w:beforeAutospacing="1" w:after="100" w:afterAutospacing="1"/>
        <w:jc w:val="both"/>
        <w:rPr>
          <w:rFonts w:ascii="Calibri" w:hAnsi="Calibri" w:cs="Calibri"/>
          <w:color w:val="002D56"/>
          <w:sz w:val="20"/>
        </w:rPr>
      </w:pPr>
    </w:p>
    <w:p w:rsidR="00EC74D8" w:rsidRDefault="00EC74D8" w:rsidP="008A7482">
      <w:pPr>
        <w:spacing w:before="100" w:beforeAutospacing="1" w:after="100" w:afterAutospacing="1"/>
        <w:jc w:val="both"/>
        <w:rPr>
          <w:rFonts w:ascii="Calibri" w:hAnsi="Calibri" w:cs="Calibri"/>
          <w:color w:val="002D56"/>
          <w:sz w:val="20"/>
        </w:rPr>
      </w:pPr>
    </w:p>
    <w:p w:rsidR="00EC74D8" w:rsidRDefault="00EC74D8" w:rsidP="008A7482">
      <w:pPr>
        <w:spacing w:before="100" w:beforeAutospacing="1" w:after="100" w:afterAutospacing="1"/>
        <w:jc w:val="both"/>
        <w:rPr>
          <w:rFonts w:ascii="Calibri" w:hAnsi="Calibri" w:cs="Calibri"/>
          <w:color w:val="002D56"/>
          <w:sz w:val="20"/>
        </w:rPr>
      </w:pPr>
    </w:p>
    <w:p w:rsidR="00EC74D8" w:rsidRDefault="00EC74D8" w:rsidP="008A7482">
      <w:pPr>
        <w:spacing w:before="100" w:beforeAutospacing="1" w:after="100" w:afterAutospacing="1"/>
        <w:jc w:val="both"/>
        <w:rPr>
          <w:rFonts w:ascii="Calibri" w:hAnsi="Calibri" w:cs="Calibri"/>
          <w:color w:val="002D56"/>
          <w:sz w:val="20"/>
        </w:rPr>
      </w:pPr>
    </w:p>
    <w:p w:rsidR="00EC74D8" w:rsidRDefault="00EC74D8" w:rsidP="008A7482">
      <w:pPr>
        <w:spacing w:before="100" w:beforeAutospacing="1" w:after="100" w:afterAutospacing="1"/>
        <w:jc w:val="both"/>
        <w:rPr>
          <w:rFonts w:ascii="Calibri" w:hAnsi="Calibri" w:cs="Calibri"/>
          <w:color w:val="002D56"/>
          <w:sz w:val="20"/>
        </w:rPr>
      </w:pPr>
    </w:p>
    <w:p w:rsidR="00EC74D8" w:rsidRDefault="00EC74D8" w:rsidP="008A7482">
      <w:pPr>
        <w:spacing w:before="100" w:beforeAutospacing="1" w:after="100" w:afterAutospacing="1"/>
        <w:jc w:val="both"/>
        <w:rPr>
          <w:rFonts w:ascii="Calibri" w:hAnsi="Calibri" w:cs="Calibri"/>
          <w:color w:val="002D56"/>
          <w:sz w:val="20"/>
        </w:rPr>
      </w:pPr>
    </w:p>
    <w:p w:rsidR="00C16991" w:rsidRPr="00BF1D94" w:rsidRDefault="008A7482" w:rsidP="008A7482">
      <w:pPr>
        <w:spacing w:before="100" w:beforeAutospacing="1" w:after="100" w:afterAutospacing="1"/>
        <w:jc w:val="both"/>
        <w:rPr>
          <w:rFonts w:ascii="Calibri" w:hAnsi="Calibri" w:cs="Calibri"/>
          <w:sz w:val="20"/>
        </w:rPr>
      </w:pPr>
      <w:r w:rsidRPr="00BF1D94">
        <w:rPr>
          <w:rFonts w:ascii="Calibri" w:hAnsi="Calibri" w:cs="Calibri"/>
          <w:color w:val="002D56"/>
          <w:sz w:val="20"/>
        </w:rPr>
        <w:t>Filozofická fakulta Univerzity Karlovy v Praze je tradičním centrem české vzdělanosti a nejvýznamnější českou humanitně orientovanou vzdělávací institucí. Byla založena Karlem IV. v roce 1348 jako fakulta svobodných umění v rámci pražské univerzity. Výuku téměř sedmdesáti oborů, které studuje na osm tisíc studentů, zajišťuje přes sedm set pedagogů a vědeckých pracovníků.</w:t>
      </w:r>
    </w:p>
    <w:sectPr w:rsidR="00C16991" w:rsidRPr="00BF1D9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E93" w:rsidRDefault="00843E93">
      <w:r>
        <w:separator/>
      </w:r>
    </w:p>
  </w:endnote>
  <w:endnote w:type="continuationSeparator" w:id="0">
    <w:p w:rsidR="00843E93" w:rsidRDefault="0084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E93" w:rsidRDefault="00843E93">
    <w:pPr>
      <w:pStyle w:val="Zpat"/>
      <w:rPr>
        <w:rFonts w:ascii="Calibri" w:hAnsi="Calibri" w:cs="Calibri"/>
        <w:color w:val="002D56"/>
        <w:sz w:val="18"/>
        <w:szCs w:val="18"/>
      </w:rPr>
    </w:pPr>
    <w:r w:rsidRPr="00924C1B">
      <w:rPr>
        <w:rFonts w:ascii="Calibri" w:hAnsi="Calibri" w:cs="Calibri"/>
        <w:noProof/>
        <w:color w:val="002D56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-20955</wp:posOffset>
              </wp:positionV>
              <wp:extent cx="5715000" cy="0"/>
              <wp:effectExtent l="9525" t="7620" r="9525" b="1143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08D8A" id="Line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.65pt" to="450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" strokecolor="#d59f0f">
              <v:stroke dashstyle="1 1" endcap="round"/>
            </v:line>
          </w:pict>
        </mc:Fallback>
      </mc:AlternateContent>
    </w:r>
    <w:r w:rsidRPr="00924C1B">
      <w:rPr>
        <w:rFonts w:ascii="Calibri" w:hAnsi="Calibri" w:cs="Calibri"/>
        <w:color w:val="002D56"/>
        <w:sz w:val="18"/>
        <w:szCs w:val="18"/>
      </w:rPr>
      <w:t>Univerzita Karlova v Praze, Filozofická fakulta</w:t>
    </w:r>
    <w:r w:rsidRPr="00924C1B">
      <w:rPr>
        <w:rFonts w:ascii="Calibri" w:hAnsi="Calibri" w:cs="Calibri"/>
        <w:color w:val="002D56"/>
        <w:sz w:val="18"/>
        <w:szCs w:val="18"/>
      </w:rPr>
      <w:tab/>
    </w:r>
    <w:r w:rsidRPr="00924C1B">
      <w:rPr>
        <w:rFonts w:ascii="Calibri" w:hAnsi="Calibri" w:cs="Calibri"/>
        <w:color w:val="002D56"/>
        <w:sz w:val="18"/>
        <w:szCs w:val="18"/>
      </w:rPr>
      <w:tab/>
    </w:r>
    <w:r>
      <w:rPr>
        <w:rFonts w:ascii="Calibri" w:hAnsi="Calibri" w:cs="Calibri"/>
        <w:color w:val="002D56"/>
        <w:sz w:val="18"/>
        <w:szCs w:val="18"/>
      </w:rPr>
      <w:t>www.ff.cuni.cz</w:t>
    </w:r>
  </w:p>
  <w:p w:rsidR="00843E93" w:rsidRDefault="00843E93">
    <w:pPr>
      <w:pStyle w:val="Zpat"/>
      <w:rPr>
        <w:rFonts w:ascii="Calibri" w:hAnsi="Calibri" w:cs="Calibri"/>
        <w:color w:val="002D56"/>
        <w:sz w:val="18"/>
        <w:szCs w:val="18"/>
      </w:rPr>
    </w:pPr>
    <w:r w:rsidRPr="00924C1B">
      <w:rPr>
        <w:rFonts w:ascii="Calibri" w:hAnsi="Calibri" w:cs="Calibri"/>
        <w:color w:val="002D56"/>
        <w:sz w:val="18"/>
        <w:szCs w:val="18"/>
      </w:rPr>
      <w:t>nám. Jana Palacha 2, 116 38 Praha 1</w:t>
    </w:r>
    <w:r>
      <w:rPr>
        <w:rFonts w:ascii="Calibri" w:hAnsi="Calibri" w:cs="Calibri"/>
        <w:color w:val="002D56"/>
        <w:sz w:val="18"/>
        <w:szCs w:val="18"/>
      </w:rPr>
      <w:tab/>
    </w:r>
    <w:r>
      <w:rPr>
        <w:rFonts w:ascii="Calibri" w:hAnsi="Calibri" w:cs="Calibri"/>
        <w:color w:val="002D56"/>
        <w:sz w:val="18"/>
        <w:szCs w:val="18"/>
      </w:rPr>
      <w:tab/>
      <w:t xml:space="preserve">e-mail: </w:t>
    </w:r>
    <w:r w:rsidRPr="00440B50">
      <w:rPr>
        <w:rFonts w:ascii="Calibri" w:hAnsi="Calibri" w:cs="Calibri"/>
        <w:color w:val="002D56"/>
        <w:sz w:val="18"/>
        <w:szCs w:val="18"/>
      </w:rPr>
      <w:t>pr@ff.cuni.cz</w:t>
    </w:r>
  </w:p>
  <w:p w:rsidR="00843E93" w:rsidRPr="00440B50" w:rsidRDefault="00843E93">
    <w:pPr>
      <w:pStyle w:val="Zpat"/>
      <w:rPr>
        <w:rFonts w:ascii="Calibri" w:hAnsi="Calibri" w:cs="Calibri"/>
        <w:color w:val="002D56"/>
        <w:sz w:val="18"/>
        <w:szCs w:val="18"/>
      </w:rPr>
    </w:pPr>
    <w:r>
      <w:rPr>
        <w:rFonts w:ascii="Calibri" w:hAnsi="Calibri" w:cs="Calibri"/>
        <w:color w:val="002D56"/>
        <w:sz w:val="18"/>
        <w:szCs w:val="18"/>
      </w:rPr>
      <w:tab/>
    </w:r>
    <w:r>
      <w:rPr>
        <w:rFonts w:ascii="Calibri" w:hAnsi="Calibri" w:cs="Calibri"/>
        <w:color w:val="002D56"/>
        <w:sz w:val="18"/>
        <w:szCs w:val="18"/>
      </w:rPr>
      <w:tab/>
    </w:r>
    <w:r w:rsidRPr="00924C1B">
      <w:rPr>
        <w:rFonts w:ascii="Calibri" w:hAnsi="Calibri" w:cs="Calibri"/>
        <w:color w:val="002D56"/>
        <w:sz w:val="18"/>
        <w:szCs w:val="18"/>
      </w:rPr>
      <w:t>tel.: 221 619 822, fax: 221 619</w:t>
    </w:r>
    <w:r>
      <w:rPr>
        <w:rFonts w:ascii="Calibri" w:hAnsi="Calibri" w:cs="Calibri"/>
        <w:color w:val="002D56"/>
        <w:sz w:val="18"/>
        <w:szCs w:val="18"/>
      </w:rPr>
      <w:t> </w:t>
    </w:r>
    <w:r w:rsidRPr="00924C1B">
      <w:rPr>
        <w:rFonts w:ascii="Calibri" w:hAnsi="Calibri" w:cs="Calibri"/>
        <w:color w:val="002D56"/>
        <w:sz w:val="18"/>
        <w:szCs w:val="18"/>
      </w:rPr>
      <w:t>310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E93" w:rsidRDefault="00843E93">
      <w:r>
        <w:separator/>
      </w:r>
    </w:p>
  </w:footnote>
  <w:footnote w:type="continuationSeparator" w:id="0">
    <w:p w:rsidR="00843E93" w:rsidRDefault="00843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E93" w:rsidRDefault="00843E93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-349885</wp:posOffset>
          </wp:positionV>
          <wp:extent cx="3228975" cy="1533525"/>
          <wp:effectExtent l="0" t="0" r="9525" b="9525"/>
          <wp:wrapTight wrapText="bothSides">
            <wp:wrapPolygon edited="0">
              <wp:start x="0" y="0"/>
              <wp:lineTo x="0" y="21466"/>
              <wp:lineTo x="21536" y="21466"/>
              <wp:lineTo x="21536" y="0"/>
              <wp:lineTo x="0" y="0"/>
            </wp:wrapPolygon>
          </wp:wrapTight>
          <wp:docPr id="16" name="obrázek 16" descr="FFUK_logo_barevne_poziti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FUK_logo_barevne_poziti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3E93" w:rsidRDefault="00843E93">
    <w:pPr>
      <w:pStyle w:val="Zhlav"/>
    </w:pPr>
  </w:p>
  <w:p w:rsidR="00843E93" w:rsidRDefault="00843E93">
    <w:pPr>
      <w:pStyle w:val="Zhlav"/>
      <w:jc w:val="right"/>
    </w:pPr>
  </w:p>
  <w:p w:rsidR="00843E93" w:rsidRDefault="00843E93">
    <w:pPr>
      <w:pStyle w:val="Zhlav"/>
      <w:jc w:val="right"/>
    </w:pPr>
  </w:p>
  <w:p w:rsidR="00843E93" w:rsidRDefault="00843E93">
    <w:pPr>
      <w:pStyle w:val="Zhlav"/>
    </w:pPr>
  </w:p>
  <w:p w:rsidR="00843E93" w:rsidRDefault="00843E9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145415</wp:posOffset>
              </wp:positionV>
              <wp:extent cx="5600700" cy="0"/>
              <wp:effectExtent l="9525" t="12065" r="9525" b="6985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B2035C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45pt" to="47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3IKgIAAE0EAAAOAAAAZHJzL2Uyb0RvYy54bWysVMGO2jAQvVfqP1i+QxIKLESEVZVAL7RF&#10;2u0HGNshVh3bsg0BVf33jh2C2PZSVb04Y3vmzZuZ56y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" strokecolor="#d59f0f">
              <v:stroke dashstyle="1 1" endcap="round"/>
            </v:line>
          </w:pict>
        </mc:Fallback>
      </mc:AlternateContent>
    </w:r>
  </w:p>
  <w:p w:rsidR="00843E93" w:rsidRDefault="00843E93">
    <w:pPr>
      <w:pStyle w:val="Zhlav"/>
    </w:pPr>
  </w:p>
  <w:p w:rsidR="00843E93" w:rsidRPr="00924C1B" w:rsidRDefault="00843E93">
    <w:pPr>
      <w:pStyle w:val="Zhlav"/>
      <w:rPr>
        <w:rFonts w:ascii="Cambria" w:hAnsi="Cambria" w:cs="Calibri"/>
        <w:b/>
        <w:color w:val="D59F0F"/>
        <w:spacing w:val="20"/>
      </w:rPr>
    </w:pPr>
    <w:r>
      <w:rPr>
        <w:rFonts w:ascii="Cambria" w:hAnsi="Cambria"/>
      </w:rPr>
      <w:t xml:space="preserve">             </w:t>
    </w:r>
    <w:r w:rsidRPr="00924C1B">
      <w:rPr>
        <w:rFonts w:ascii="Cambria" w:hAnsi="Cambria" w:cs="Calibri"/>
        <w:b/>
        <w:color w:val="D59F0F"/>
        <w:spacing w:val="20"/>
      </w:rPr>
      <w:t>Tisková zpráva</w:t>
    </w:r>
  </w:p>
  <w:p w:rsidR="00843E93" w:rsidRDefault="00843E9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90" fill="f" fillcolor="white" stroke="f">
      <v:fill color="white" on="f"/>
      <v:stroke on="f"/>
      <o:colormru v:ext="edit" colors="#d59f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78"/>
    <w:rsid w:val="000B4378"/>
    <w:rsid w:val="00136BF1"/>
    <w:rsid w:val="001B6764"/>
    <w:rsid w:val="001D6F54"/>
    <w:rsid w:val="001E0538"/>
    <w:rsid w:val="002169AB"/>
    <w:rsid w:val="00243E36"/>
    <w:rsid w:val="002A1BB6"/>
    <w:rsid w:val="002B4453"/>
    <w:rsid w:val="002B79D2"/>
    <w:rsid w:val="002E3807"/>
    <w:rsid w:val="0038667B"/>
    <w:rsid w:val="003F3ECE"/>
    <w:rsid w:val="00440B50"/>
    <w:rsid w:val="004423F5"/>
    <w:rsid w:val="005B3005"/>
    <w:rsid w:val="00610783"/>
    <w:rsid w:val="00633F63"/>
    <w:rsid w:val="00662BAB"/>
    <w:rsid w:val="00694806"/>
    <w:rsid w:val="00843E93"/>
    <w:rsid w:val="008A7482"/>
    <w:rsid w:val="008C3CDD"/>
    <w:rsid w:val="00924C1B"/>
    <w:rsid w:val="00A85DDB"/>
    <w:rsid w:val="00AE5D1F"/>
    <w:rsid w:val="00B25E3F"/>
    <w:rsid w:val="00BD4459"/>
    <w:rsid w:val="00BF1D94"/>
    <w:rsid w:val="00C16991"/>
    <w:rsid w:val="00C53959"/>
    <w:rsid w:val="00D206FC"/>
    <w:rsid w:val="00D771A2"/>
    <w:rsid w:val="00E56BAD"/>
    <w:rsid w:val="00E621A2"/>
    <w:rsid w:val="00EC74D8"/>
    <w:rsid w:val="00F3465E"/>
    <w:rsid w:val="00F66F32"/>
    <w:rsid w:val="00F76F33"/>
    <w:rsid w:val="00F8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1"/>
    </o:shapelayout>
  </w:shapeDefaults>
  <w:decimalSymbol w:val=","/>
  <w:listSeparator w:val=";"/>
  <w15:docId w15:val="{6906E26D-82BC-449F-A03C-4237D913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draznn">
    <w:name w:val="Emphasis"/>
    <w:uiPriority w:val="20"/>
    <w:qFormat/>
    <w:rsid w:val="002A1BB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43E93"/>
    <w:rPr>
      <w:rFonts w:ascii="Calibri" w:eastAsiaTheme="minorHAnsi" w:hAnsi="Calibri"/>
      <w:sz w:val="22"/>
      <w:szCs w:val="22"/>
      <w:lang w:eastAsia="en-US"/>
    </w:rPr>
  </w:style>
  <w:style w:type="paragraph" w:customStyle="1" w:styleId="wp-caption-text">
    <w:name w:val="wp-caption-text"/>
    <w:basedOn w:val="Normln"/>
    <w:rsid w:val="005B30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ni.academia.edu/MartinOdle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ko.uni-leipzig.de/aegyptisches-museum/startseite.html" TargetMode="External"/><Relationship Id="rId12" Type="http://schemas.openxmlformats.org/officeDocument/2006/relationships/hyperlink" Target="mailto:martin.odler@ff.cuni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mkm.chemie.uni-leipzig.de/startseit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uni-leipzig.academia.edu/DietrichRa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scht.academia.edu/Ji%C5%99%C3%ADKmo%C5%A1e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F9B23-D3C4-4AFC-91C8-86850A2A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75F9D748.dotm</Template>
  <TotalTime>56</TotalTime>
  <Pages>2</Pages>
  <Words>591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Středoevropská akademická iniciativa se shodla na podobě společného studijního programu</vt:lpstr>
    </vt:vector>
  </TitlesOfParts>
  <Company>Univerzita Karlova v Praze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Středoevropská akademická iniciativa se shodla na podobě společného studijního programu</dc:title>
  <dc:subject/>
  <dc:creator>Lucie Vavrikova</dc:creator>
  <cp:keywords/>
  <cp:lastModifiedBy>Bednářová, Hana</cp:lastModifiedBy>
  <cp:revision>25</cp:revision>
  <cp:lastPrinted>2010-06-10T11:31:00Z</cp:lastPrinted>
  <dcterms:created xsi:type="dcterms:W3CDTF">2014-09-24T13:37:00Z</dcterms:created>
  <dcterms:modified xsi:type="dcterms:W3CDTF">2015-12-23T12:55:00Z</dcterms:modified>
  <cp:contentStatus/>
</cp:coreProperties>
</file>