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B8598" w14:textId="38013768" w:rsidR="004F6F46" w:rsidRPr="007E4010" w:rsidRDefault="00127F8C" w:rsidP="004F6F46">
      <w:pPr>
        <w:pStyle w:val="PlainText"/>
      </w:pPr>
      <w:bookmarkStart w:id="0" w:name="_GoBack"/>
      <w:bookmarkEnd w:id="0"/>
      <w:r>
        <w:t xml:space="preserve">Akademický senát </w:t>
      </w:r>
      <w:r w:rsidR="6346BD8E">
        <w:t>FF UK</w:t>
      </w:r>
    </w:p>
    <w:p w14:paraId="085D0C71" w14:textId="74B2F1F0" w:rsidR="007E4010" w:rsidRPr="007E4010" w:rsidRDefault="007E4010" w:rsidP="004F6F46">
      <w:pPr>
        <w:pStyle w:val="PlainText"/>
        <w:rPr>
          <w:u w:val="single"/>
        </w:rPr>
      </w:pPr>
      <w:r w:rsidRPr="007E4010">
        <w:rPr>
          <w:u w:val="single"/>
        </w:rPr>
        <w:t>zde</w:t>
      </w:r>
    </w:p>
    <w:p w14:paraId="7071609F" w14:textId="77777777" w:rsidR="004F6F46" w:rsidRDefault="004F6F46" w:rsidP="004F6F46">
      <w:pPr>
        <w:pStyle w:val="PlainText"/>
      </w:pPr>
    </w:p>
    <w:p w14:paraId="4894B95C" w14:textId="6A053F3E" w:rsidR="004F6F46" w:rsidRPr="004F6F46" w:rsidRDefault="00C96186" w:rsidP="004F6F46">
      <w:pPr>
        <w:pStyle w:val="PlainText"/>
        <w:rPr>
          <w:i/>
        </w:rPr>
      </w:pPr>
      <w:r>
        <w:rPr>
          <w:i/>
          <w:iCs/>
        </w:rPr>
        <w:t>Č.j. 2015UKFF0 _ _ _ _</w:t>
      </w:r>
    </w:p>
    <w:p w14:paraId="0C97D32B" w14:textId="77777777" w:rsidR="004F6F46" w:rsidRDefault="004F6F46" w:rsidP="004F6F46">
      <w:pPr>
        <w:pStyle w:val="PlainText"/>
      </w:pPr>
    </w:p>
    <w:p w14:paraId="378CDCCF" w14:textId="4F049BEB" w:rsidR="004F6F46" w:rsidRPr="004F6F46" w:rsidRDefault="004F6F46" w:rsidP="004F6F46">
      <w:pPr>
        <w:pStyle w:val="PlainText"/>
        <w:rPr>
          <w:b/>
        </w:rPr>
      </w:pPr>
      <w:r w:rsidRPr="004F6F46">
        <w:rPr>
          <w:b/>
          <w:u w:val="single"/>
        </w:rPr>
        <w:t>Věc</w:t>
      </w:r>
      <w:r w:rsidRPr="004F6F46">
        <w:rPr>
          <w:b/>
        </w:rPr>
        <w:t xml:space="preserve">: </w:t>
      </w:r>
      <w:r w:rsidR="00C96186">
        <w:rPr>
          <w:b/>
        </w:rPr>
        <w:t>Příprava rozpočtu FF UK na r. 2016</w:t>
      </w:r>
    </w:p>
    <w:p w14:paraId="390C7F1F" w14:textId="69943698" w:rsidR="004F6F46" w:rsidRDefault="004F6F46" w:rsidP="00127F8C">
      <w:pPr>
        <w:pStyle w:val="PlainText"/>
        <w:jc w:val="right"/>
      </w:pPr>
      <w:r>
        <w:t xml:space="preserve">Praha, </w:t>
      </w:r>
      <w:r w:rsidR="00127F8C">
        <w:t>22</w:t>
      </w:r>
      <w:r>
        <w:t>. 9. 2015</w:t>
      </w:r>
    </w:p>
    <w:p w14:paraId="4E1EF78B" w14:textId="101EDE90" w:rsidR="004F6F46" w:rsidRDefault="00C96186" w:rsidP="004F6F46">
      <w:pPr>
        <w:pStyle w:val="PlainText"/>
      </w:pPr>
      <w:r>
        <w:t>Vážený pane předsedo,</w:t>
      </w:r>
    </w:p>
    <w:p w14:paraId="767C0D80" w14:textId="62C7EE54" w:rsidR="00C96186" w:rsidRDefault="00C96186" w:rsidP="00127F8C">
      <w:pPr>
        <w:pStyle w:val="PlainText"/>
      </w:pPr>
      <w:r>
        <w:t xml:space="preserve">Vážené </w:t>
      </w:r>
      <w:r w:rsidR="00127F8C">
        <w:t>senátorky</w:t>
      </w:r>
      <w:r>
        <w:t xml:space="preserve">, vážení </w:t>
      </w:r>
      <w:r w:rsidR="00127F8C">
        <w:t>senátoři</w:t>
      </w:r>
      <w:r>
        <w:t>,</w:t>
      </w:r>
    </w:p>
    <w:p w14:paraId="0B4D05EB" w14:textId="77777777" w:rsidR="00C96186" w:rsidRDefault="00C96186" w:rsidP="004F6F46">
      <w:pPr>
        <w:pStyle w:val="PlainText"/>
      </w:pPr>
    </w:p>
    <w:p w14:paraId="11109346" w14:textId="10A5DD27" w:rsidR="00C96186" w:rsidRDefault="00BD7ADA" w:rsidP="004F6F46">
      <w:pPr>
        <w:pStyle w:val="PlainText"/>
      </w:pPr>
      <w:r>
        <w:t>v</w:t>
      </w:r>
      <w:r w:rsidR="00C96186">
        <w:t xml:space="preserve"> souladu </w:t>
      </w:r>
      <w:r>
        <w:t xml:space="preserve">s plánem přípravy rozpočtu fakulty na rok 2016 zasílám v příloze návrh </w:t>
      </w:r>
      <w:r w:rsidR="008208BD">
        <w:t>celkového rozpisu</w:t>
      </w:r>
      <w:r>
        <w:t>.</w:t>
      </w:r>
      <w:r w:rsidR="008208BD">
        <w:t xml:space="preserve"> Východiskem je celkový rozpis pro rok 2015 korigovaný o očekávané změny:</w:t>
      </w:r>
    </w:p>
    <w:p w14:paraId="1A42D303" w14:textId="77777777" w:rsidR="008208BD" w:rsidRDefault="008208BD" w:rsidP="004F6F46">
      <w:pPr>
        <w:pStyle w:val="PlainText"/>
      </w:pPr>
    </w:p>
    <w:p w14:paraId="4621EA73" w14:textId="2C49F032" w:rsidR="008208BD" w:rsidRDefault="008208BD" w:rsidP="004F6F46">
      <w:pPr>
        <w:pStyle w:val="PlainText"/>
      </w:pPr>
      <w:r>
        <w:t>N</w:t>
      </w:r>
      <w:r w:rsidR="006700A7">
        <w:t>a</w:t>
      </w:r>
      <w:r>
        <w:t xml:space="preserve"> straně</w:t>
      </w:r>
      <w:r w:rsidR="006700A7">
        <w:t xml:space="preserve"> výnosů již není uvedena jednorázová podpora rektora pro rok 2015, která nakonec nebyla ze strany univerzity realizována.</w:t>
      </w:r>
    </w:p>
    <w:p w14:paraId="2B90731A" w14:textId="77777777" w:rsidR="006700A7" w:rsidRDefault="006700A7" w:rsidP="004F6F46">
      <w:pPr>
        <w:pStyle w:val="PlainText"/>
      </w:pPr>
    </w:p>
    <w:p w14:paraId="5F9C641E" w14:textId="163A7F92" w:rsidR="006700A7" w:rsidRDefault="006700A7" w:rsidP="004F6F46">
      <w:pPr>
        <w:pStyle w:val="PlainText"/>
      </w:pPr>
      <w:r>
        <w:t xml:space="preserve">Na straně nákladů předpokládáme následující </w:t>
      </w:r>
      <w:r w:rsidR="004C056E">
        <w:t xml:space="preserve">hlavní </w:t>
      </w:r>
      <w:r>
        <w:t>změny:</w:t>
      </w:r>
    </w:p>
    <w:p w14:paraId="0573C76C" w14:textId="38CCCA86" w:rsidR="004C3BAC" w:rsidRDefault="006700A7" w:rsidP="009156ED">
      <w:pPr>
        <w:pStyle w:val="PlainText"/>
        <w:numPr>
          <w:ilvl w:val="0"/>
          <w:numId w:val="9"/>
        </w:numPr>
      </w:pPr>
      <w:r>
        <w:t>Zvýšení celkové výše balíčků ZS o 1,25 mil. Kč, které je výstupem jednání na podzim 2014.</w:t>
      </w:r>
    </w:p>
    <w:p w14:paraId="0D642F38" w14:textId="77F319EC" w:rsidR="006700A7" w:rsidRDefault="00B80C3B" w:rsidP="006700A7">
      <w:pPr>
        <w:pStyle w:val="PlainText"/>
        <w:numPr>
          <w:ilvl w:val="0"/>
          <w:numId w:val="9"/>
        </w:numPr>
      </w:pPr>
      <w:r>
        <w:t>Není uveden příspěvek pro VOŠIS, neboť spolupráce na realizaci společného bakalářského oboru informační studia končí dne 30. 9. 2015.</w:t>
      </w:r>
    </w:p>
    <w:p w14:paraId="443662FA" w14:textId="4D85848A" w:rsidR="00B80C3B" w:rsidRDefault="00B80C3B" w:rsidP="006700A7">
      <w:pPr>
        <w:pStyle w:val="PlainText"/>
        <w:numPr>
          <w:ilvl w:val="0"/>
          <w:numId w:val="9"/>
        </w:numPr>
      </w:pPr>
      <w:r>
        <w:t xml:space="preserve">U nákladů hrazených z režií </w:t>
      </w:r>
      <w:r w:rsidR="004C056E">
        <w:t>se snížil</w:t>
      </w:r>
      <w:r>
        <w:t>a položka příplatků o část mzdy prorektora refundovanou univerzitou.</w:t>
      </w:r>
    </w:p>
    <w:p w14:paraId="4458D511" w14:textId="77B0989B" w:rsidR="00B80C3B" w:rsidRDefault="00B80C3B" w:rsidP="006700A7">
      <w:pPr>
        <w:pStyle w:val="PlainText"/>
        <w:numPr>
          <w:ilvl w:val="0"/>
          <w:numId w:val="9"/>
        </w:numPr>
      </w:pPr>
      <w:r>
        <w:t>Celofakultní náklady se celkově snížily. Tento pokles v sobě jednak zahrnuje snížení děkanského fondu o cca 1,4 mil. Kč a na stranu druhou růst provozních nákladů budov o očekávanou průměrnou roční míru inflace 0,7 %.</w:t>
      </w:r>
    </w:p>
    <w:p w14:paraId="4CDB750F" w14:textId="5FAEDC0E" w:rsidR="00B80C3B" w:rsidRDefault="00B80C3B" w:rsidP="006700A7">
      <w:pPr>
        <w:pStyle w:val="PlainText"/>
        <w:numPr>
          <w:ilvl w:val="0"/>
          <w:numId w:val="9"/>
        </w:numPr>
      </w:pPr>
      <w:r>
        <w:t xml:space="preserve">Náklady děkanátu </w:t>
      </w:r>
      <w:r w:rsidR="007E4010">
        <w:t xml:space="preserve">by měly vzrůst </w:t>
      </w:r>
      <w:r>
        <w:t xml:space="preserve">o mzdu fundraisera. </w:t>
      </w:r>
    </w:p>
    <w:p w14:paraId="68DCE678" w14:textId="523CFA59" w:rsidR="00B80C3B" w:rsidRDefault="00B80C3B" w:rsidP="006700A7">
      <w:pPr>
        <w:pStyle w:val="PlainText"/>
        <w:numPr>
          <w:ilvl w:val="0"/>
          <w:numId w:val="9"/>
        </w:numPr>
      </w:pPr>
      <w:r>
        <w:t>Z předchozího roku je zachována položka na zřízení expozice sádrových odlitků antických soch na zámku v Duchcově z titulu přesunu otevření expozice ze září 2015 na duben 2016.</w:t>
      </w:r>
    </w:p>
    <w:p w14:paraId="73941600" w14:textId="77777777" w:rsidR="006700A7" w:rsidRDefault="006700A7" w:rsidP="004F6F46">
      <w:pPr>
        <w:pStyle w:val="PlainText"/>
      </w:pPr>
    </w:p>
    <w:p w14:paraId="45B627F1" w14:textId="4BAF856D" w:rsidR="004C3BAC" w:rsidRDefault="004C3BAC" w:rsidP="004F6F46">
      <w:pPr>
        <w:pStyle w:val="PlainText"/>
      </w:pPr>
      <w:r>
        <w:t>Kromě výše uvedených dat je třeba počítat s tlakem na zvýšení nákladů v řádu 4-8 mil. Kč. Zástupkyně Fakultní odborové organizace informovaly tajemníka fakulty na osobním jednání 8. 9. 2015 jednak o nové kolektivní smlouvě vyjednávané aktuálně mezi vedením univerzity a odbory (fakulty nebyly univerzitou o tomto spraveny), která by měla zrušit věkové omezení u příspěvků na úvěry na bytové potřeby. Dále odbory avizovaly požadavek na zvýšení nominální hodnoty stravenek o 15 až 65 %.</w:t>
      </w:r>
    </w:p>
    <w:p w14:paraId="075352A4" w14:textId="77777777" w:rsidR="00BD7ADA" w:rsidRDefault="00BD7ADA" w:rsidP="004F6F46">
      <w:pPr>
        <w:pStyle w:val="PlainText"/>
      </w:pPr>
    </w:p>
    <w:p w14:paraId="22960C43" w14:textId="0634E692" w:rsidR="00BD7ADA" w:rsidRDefault="00BD7ADA" w:rsidP="004F5777">
      <w:pPr>
        <w:pStyle w:val="PlainText"/>
      </w:pPr>
      <w:r>
        <w:t xml:space="preserve">Konzultaci přípravy rozpočtu si vyžádal AS FF UK svým usnesením č. 98. </w:t>
      </w:r>
      <w:r w:rsidR="00127F8C">
        <w:t xml:space="preserve">Materiál dne 22. 9. 2015 standardně projednala Hospodářská komise FF UK. Nyní </w:t>
      </w:r>
      <w:r w:rsidR="004F5777">
        <w:t xml:space="preserve">jej </w:t>
      </w:r>
      <w:r w:rsidR="00127F8C">
        <w:t>předkládám k projednání v AS FF UK</w:t>
      </w:r>
      <w:r>
        <w:t>.</w:t>
      </w:r>
    </w:p>
    <w:p w14:paraId="150B5F99" w14:textId="77777777" w:rsidR="004F6F46" w:rsidRDefault="004F6F46" w:rsidP="004F6F46">
      <w:pPr>
        <w:pStyle w:val="PlainText"/>
      </w:pPr>
    </w:p>
    <w:p w14:paraId="705F2AB9" w14:textId="563B86E8" w:rsidR="004F6F46" w:rsidRDefault="004F6F46" w:rsidP="004F6F46">
      <w:pPr>
        <w:pStyle w:val="PlainText"/>
      </w:pPr>
      <w:r>
        <w:t>S</w:t>
      </w:r>
      <w:r w:rsidR="00BD7ADA">
        <w:t>e srdečným</w:t>
      </w:r>
      <w:r>
        <w:t xml:space="preserve"> pozdravem,</w:t>
      </w:r>
    </w:p>
    <w:p w14:paraId="531411AD" w14:textId="77777777" w:rsidR="004F6F46" w:rsidRDefault="004F6F46" w:rsidP="004F6F46">
      <w:pPr>
        <w:pStyle w:val="PlainText"/>
        <w:ind w:left="4956"/>
      </w:pPr>
      <w:r>
        <w:t>Doc. Mirjam Friedová, Ph.D.</w:t>
      </w:r>
    </w:p>
    <w:p w14:paraId="43F6EDD8" w14:textId="77777777" w:rsidR="004F6F46" w:rsidRDefault="004F6F46" w:rsidP="004F6F46">
      <w:pPr>
        <w:pStyle w:val="PlainText"/>
        <w:ind w:left="4956"/>
      </w:pPr>
      <w:r>
        <w:t>děkanka</w:t>
      </w:r>
    </w:p>
    <w:p w14:paraId="7237F7DC" w14:textId="65CE7A99" w:rsidR="00617515" w:rsidRDefault="004F6F46" w:rsidP="00DF3D2A">
      <w:pPr>
        <w:pStyle w:val="PlainText"/>
      </w:pPr>
      <w:r w:rsidRPr="004F6F46">
        <w:rPr>
          <w:u w:val="single"/>
        </w:rPr>
        <w:t>Přílohy</w:t>
      </w:r>
      <w:r>
        <w:t>:</w:t>
      </w:r>
      <w:r w:rsidR="00DF3D2A">
        <w:tab/>
      </w:r>
      <w:r w:rsidR="00DF3D2A">
        <w:tab/>
        <w:t xml:space="preserve">1) </w:t>
      </w:r>
      <w:r w:rsidR="00C96186">
        <w:t>Celkový rozpis 2016</w:t>
      </w:r>
    </w:p>
    <w:p w14:paraId="49F3852F" w14:textId="3D4226AF" w:rsidR="00C96186" w:rsidRPr="004F6F46" w:rsidRDefault="00DF3D2A" w:rsidP="00DF3D2A">
      <w:pPr>
        <w:pStyle w:val="PlainText"/>
        <w:ind w:left="708" w:firstLine="708"/>
      </w:pPr>
      <w:r>
        <w:t xml:space="preserve">2) </w:t>
      </w:r>
      <w:r w:rsidR="00C96186">
        <w:t>Celkový rozpis 2015</w:t>
      </w:r>
    </w:p>
    <w:sectPr w:rsidR="00C96186" w:rsidRPr="004F6F46">
      <w:headerReference w:type="default" r:id="rId12"/>
      <w:footerReference w:type="default" r:id="rId13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49C3A" w14:textId="77777777" w:rsidR="00505775" w:rsidRDefault="00505775">
      <w:r>
        <w:separator/>
      </w:r>
    </w:p>
  </w:endnote>
  <w:endnote w:type="continuationSeparator" w:id="0">
    <w:p w14:paraId="2BAA1703" w14:textId="77777777" w:rsidR="00505775" w:rsidRDefault="0050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4"/>
      <w:gridCol w:w="3250"/>
      <w:gridCol w:w="3012"/>
    </w:tblGrid>
    <w:tr w:rsidR="0041060B" w14:paraId="3CF7B859" w14:textId="77777777">
      <w:tc>
        <w:tcPr>
          <w:tcW w:w="1628" w:type="pct"/>
        </w:tcPr>
        <w:p w14:paraId="041F8B45" w14:textId="77777777" w:rsidR="0041060B" w:rsidRDefault="0041060B">
          <w:pPr>
            <w:pStyle w:val="Footer"/>
            <w:rPr>
              <w:rFonts w:ascii="Cambria" w:hAnsi="Cambria"/>
              <w:sz w:val="16"/>
              <w:szCs w:val="16"/>
            </w:rPr>
          </w:pPr>
        </w:p>
        <w:p w14:paraId="492E99F4" w14:textId="77777777" w:rsidR="0041060B" w:rsidRDefault="0041060B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14:paraId="1BD4EED9" w14:textId="77777777" w:rsidR="0041060B" w:rsidRDefault="0041060B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IČ: 00216208         DIČ: CZ00216208</w:t>
          </w:r>
        </w:p>
      </w:tc>
      <w:tc>
        <w:tcPr>
          <w:tcW w:w="1750" w:type="pct"/>
        </w:tcPr>
        <w:p w14:paraId="52DBC011" w14:textId="77777777" w:rsidR="0041060B" w:rsidRDefault="0041060B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  <w:p w14:paraId="53641FB8" w14:textId="77777777" w:rsidR="0041060B" w:rsidRDefault="0041060B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Tel.: (+420) 221 619 364</w:t>
          </w:r>
        </w:p>
        <w:p w14:paraId="4321C3FD" w14:textId="77777777" w:rsidR="0041060B" w:rsidRDefault="0041060B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Fax: (+420) 221 619 310</w:t>
          </w:r>
        </w:p>
        <w:p w14:paraId="01689B34" w14:textId="77777777" w:rsidR="0041060B" w:rsidRDefault="0041060B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2516C8A6" w14:textId="77777777" w:rsidR="0041060B" w:rsidRDefault="0041060B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  <w:p w14:paraId="761C48F7" w14:textId="77777777" w:rsidR="0041060B" w:rsidRDefault="0041060B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36282E12" w14:textId="77777777" w:rsidR="0041060B" w:rsidRDefault="0041060B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3E7C2DD9" w14:textId="77777777" w:rsidR="0041060B" w:rsidRDefault="0041060B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0667F1FF" w14:textId="77777777" w:rsidR="0041060B" w:rsidRDefault="0041060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38577" w14:textId="77777777" w:rsidR="00505775" w:rsidRDefault="00505775">
      <w:r>
        <w:separator/>
      </w:r>
    </w:p>
  </w:footnote>
  <w:footnote w:type="continuationSeparator" w:id="0">
    <w:p w14:paraId="0EC2BB38" w14:textId="77777777" w:rsidR="00505775" w:rsidRDefault="005057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A2FDCE" w14:textId="53B9E74A" w:rsidR="0041060B" w:rsidRDefault="00505775">
    <w:pPr>
      <w:pStyle w:val="Header"/>
    </w:pPr>
    <w:r>
      <w:rPr>
        <w:noProof/>
        <w:sz w:val="20"/>
      </w:rPr>
      <w:object w:dxaOrig="1440" w:dyaOrig="1440" w14:anchorId="389F0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505260131" r:id="rId2"/>
      </w:object>
    </w:r>
    <w:r w:rsidR="000B6E2C">
      <w:rPr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1" allowOverlap="1" wp14:anchorId="4813A966" wp14:editId="4F498D2D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60B">
      <w:t xml:space="preserve">                               </w:t>
    </w:r>
  </w:p>
  <w:p w14:paraId="35EF7DB6" w14:textId="77777777" w:rsidR="0041060B" w:rsidRDefault="0041060B">
    <w:pPr>
      <w:pStyle w:val="Header"/>
    </w:pPr>
  </w:p>
  <w:p w14:paraId="3FB67999" w14:textId="77777777" w:rsidR="0041060B" w:rsidRDefault="0041060B">
    <w:pPr>
      <w:pStyle w:val="Header"/>
      <w:jc w:val="right"/>
    </w:pPr>
  </w:p>
  <w:p w14:paraId="5663AB30" w14:textId="77777777" w:rsidR="0041060B" w:rsidRDefault="0041060B">
    <w:pPr>
      <w:pStyle w:val="Header"/>
      <w:jc w:val="right"/>
    </w:pPr>
  </w:p>
  <w:p w14:paraId="48AB2AA7" w14:textId="77777777" w:rsidR="0041060B" w:rsidRDefault="0041060B">
    <w:pPr>
      <w:pStyle w:val="Header"/>
    </w:pPr>
  </w:p>
  <w:p w14:paraId="699016D1" w14:textId="77777777" w:rsidR="0041060B" w:rsidRDefault="0041060B">
    <w:pPr>
      <w:pStyle w:val="Header"/>
    </w:pPr>
  </w:p>
  <w:p w14:paraId="57C83B12" w14:textId="3C16AB78" w:rsidR="0041060B" w:rsidRDefault="000B6E2C">
    <w:pPr>
      <w:pStyle w:val="Header"/>
      <w:rPr>
        <w:rFonts w:ascii="Calibri" w:hAnsi="Calibri"/>
      </w:rPr>
    </w:pPr>
    <w:r>
      <w:rPr>
        <w:rFonts w:ascii="Calibri" w:hAnsi="Calibri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56796F" wp14:editId="24A07E36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41332F3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5pt,3.7pt" to="475.6pt,3.7pt" w14:anchorId="4128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>
              <v:stroke endcap="round" dashstyle="1 1"/>
            </v:line>
          </w:pict>
        </mc:Fallback>
      </mc:AlternateContent>
    </w:r>
  </w:p>
  <w:p w14:paraId="378F1800" w14:textId="77777777" w:rsidR="0041060B" w:rsidRDefault="0041060B">
    <w:pPr>
      <w:pStyle w:val="Header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>
      <w:rPr>
        <w:rFonts w:ascii="Cambria" w:hAnsi="Cambria" w:cs="Arial"/>
        <w:spacing w:val="10"/>
        <w:szCs w:val="20"/>
      </w:rPr>
      <w:t>Děkan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7E9"/>
    <w:multiLevelType w:val="hybridMultilevel"/>
    <w:tmpl w:val="9CF864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0B52"/>
    <w:multiLevelType w:val="hybridMultilevel"/>
    <w:tmpl w:val="A162A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58CA"/>
    <w:multiLevelType w:val="hybridMultilevel"/>
    <w:tmpl w:val="381AA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2616B"/>
    <w:multiLevelType w:val="hybridMultilevel"/>
    <w:tmpl w:val="3ADE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531C3"/>
    <w:multiLevelType w:val="hybridMultilevel"/>
    <w:tmpl w:val="A37E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D7790"/>
    <w:multiLevelType w:val="hybridMultilevel"/>
    <w:tmpl w:val="C7D00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D0D6C"/>
    <w:multiLevelType w:val="hybridMultilevel"/>
    <w:tmpl w:val="F9641038"/>
    <w:lvl w:ilvl="0" w:tplc="246A5D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D"/>
    <w:rsid w:val="00025351"/>
    <w:rsid w:val="00045682"/>
    <w:rsid w:val="000A3A40"/>
    <w:rsid w:val="000B6E2C"/>
    <w:rsid w:val="000E12DF"/>
    <w:rsid w:val="000E181F"/>
    <w:rsid w:val="000E75AA"/>
    <w:rsid w:val="000F0CE6"/>
    <w:rsid w:val="0010495E"/>
    <w:rsid w:val="00127F8C"/>
    <w:rsid w:val="00130F2E"/>
    <w:rsid w:val="00141147"/>
    <w:rsid w:val="001610AD"/>
    <w:rsid w:val="00173110"/>
    <w:rsid w:val="0018087C"/>
    <w:rsid w:val="001A3BEC"/>
    <w:rsid w:val="001D1F46"/>
    <w:rsid w:val="001D4CB6"/>
    <w:rsid w:val="001E54C3"/>
    <w:rsid w:val="00203C2F"/>
    <w:rsid w:val="0022343F"/>
    <w:rsid w:val="002615E7"/>
    <w:rsid w:val="002E5EAB"/>
    <w:rsid w:val="003516F9"/>
    <w:rsid w:val="00374E56"/>
    <w:rsid w:val="00377F7C"/>
    <w:rsid w:val="00397FE4"/>
    <w:rsid w:val="0041060B"/>
    <w:rsid w:val="004C056E"/>
    <w:rsid w:val="004C2E33"/>
    <w:rsid w:val="004C3BAC"/>
    <w:rsid w:val="004F5777"/>
    <w:rsid w:val="004F6F46"/>
    <w:rsid w:val="00505775"/>
    <w:rsid w:val="0055174D"/>
    <w:rsid w:val="00617515"/>
    <w:rsid w:val="00655131"/>
    <w:rsid w:val="006700A7"/>
    <w:rsid w:val="00696D05"/>
    <w:rsid w:val="007168C2"/>
    <w:rsid w:val="00721261"/>
    <w:rsid w:val="00786E83"/>
    <w:rsid w:val="007B2969"/>
    <w:rsid w:val="007E4010"/>
    <w:rsid w:val="007F1920"/>
    <w:rsid w:val="007F2AFA"/>
    <w:rsid w:val="008208BD"/>
    <w:rsid w:val="008375AC"/>
    <w:rsid w:val="008863D6"/>
    <w:rsid w:val="00896C2C"/>
    <w:rsid w:val="008B7BBF"/>
    <w:rsid w:val="008E2875"/>
    <w:rsid w:val="00912C5D"/>
    <w:rsid w:val="009156ED"/>
    <w:rsid w:val="00927D2B"/>
    <w:rsid w:val="00940CD2"/>
    <w:rsid w:val="00A212FF"/>
    <w:rsid w:val="00A419C1"/>
    <w:rsid w:val="00AB3560"/>
    <w:rsid w:val="00AB53F2"/>
    <w:rsid w:val="00B14606"/>
    <w:rsid w:val="00B61ECF"/>
    <w:rsid w:val="00B80C3B"/>
    <w:rsid w:val="00B930CC"/>
    <w:rsid w:val="00BA0FE6"/>
    <w:rsid w:val="00BA264C"/>
    <w:rsid w:val="00BD158C"/>
    <w:rsid w:val="00BD7ADA"/>
    <w:rsid w:val="00C354FF"/>
    <w:rsid w:val="00C47341"/>
    <w:rsid w:val="00C50B86"/>
    <w:rsid w:val="00C51DF0"/>
    <w:rsid w:val="00C52A10"/>
    <w:rsid w:val="00C73B50"/>
    <w:rsid w:val="00C92E27"/>
    <w:rsid w:val="00C96186"/>
    <w:rsid w:val="00D33AC6"/>
    <w:rsid w:val="00D7079B"/>
    <w:rsid w:val="00DF3D2A"/>
    <w:rsid w:val="00E327AD"/>
    <w:rsid w:val="00E830F3"/>
    <w:rsid w:val="00EB418E"/>
    <w:rsid w:val="00EB6009"/>
    <w:rsid w:val="00F263D4"/>
    <w:rsid w:val="00F32D1C"/>
    <w:rsid w:val="00FE228A"/>
    <w:rsid w:val="3DF0878A"/>
    <w:rsid w:val="6346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B047FCC"/>
  <w15:chartTrackingRefBased/>
  <w15:docId w15:val="{9D3B9727-AE37-4A34-B380-B90910E1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BodyText">
    <w:name w:val="Body Text"/>
    <w:basedOn w:val="Normal"/>
    <w:semiHidden/>
    <w:pPr>
      <w:spacing w:line="360" w:lineRule="auto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BodyTextIndent3">
    <w:name w:val="Body Text Indent 3"/>
    <w:basedOn w:val="Normal"/>
    <w:semiHidden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C92E27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696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D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D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6D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D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03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12C5D"/>
    <w:rPr>
      <w:b/>
      <w:bCs/>
      <w:i w:val="0"/>
      <w:iCs w:val="0"/>
    </w:rPr>
  </w:style>
  <w:style w:type="character" w:customStyle="1" w:styleId="st1">
    <w:name w:val="st1"/>
    <w:basedOn w:val="DefaultParagraphFont"/>
    <w:rsid w:val="00912C5D"/>
  </w:style>
  <w:style w:type="paragraph" w:styleId="PlainText">
    <w:name w:val="Plain Text"/>
    <w:basedOn w:val="Normal"/>
    <w:link w:val="PlainTextChar"/>
    <w:uiPriority w:val="99"/>
    <w:unhideWhenUsed/>
    <w:rsid w:val="004F6F4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6F4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8a6dad-d97f-4916-bf72-d4d25e1bc3bd">
      <UserInfo>
        <DisplayName>Kaňková, Eliška</DisplayName>
        <AccountId>40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60d594c28289ddc0f2322318a6857017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c47573c99e2c2bb4fadb0ff3196f0e59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806-337B-45CA-BE25-54A9250C8905}">
  <ds:schemaRefs>
    <ds:schemaRef ds:uri="http://schemas.microsoft.com/office/2006/metadata/properties"/>
    <ds:schemaRef ds:uri="http://schemas.microsoft.com/office/infopath/2007/PartnerControls"/>
    <ds:schemaRef ds:uri="0b8a6dad-d97f-4916-bf72-d4d25e1bc3bd"/>
  </ds:schemaRefs>
</ds:datastoreItem>
</file>

<file path=customXml/itemProps2.xml><?xml version="1.0" encoding="utf-8"?>
<ds:datastoreItem xmlns:ds="http://schemas.openxmlformats.org/officeDocument/2006/customXml" ds:itemID="{EB64BF4D-3D03-4925-A407-64048CF090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3CAAA7-0079-4348-98C1-A63CBD982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95784-6F26-45E2-98D6-B6B817B1E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9F65C6-B808-8F45-B397-A62D791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1777</Characters>
  <Application>Microsoft Macintosh Word</Application>
  <DocSecurity>0</DocSecurity>
  <Lines>77</Lines>
  <Paragraphs>33</Paragraphs>
  <ScaleCrop>false</ScaleCrop>
  <Company>Univerzita Karlova v Praze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subject/>
  <dc:creator>Lucie Vavrikova</dc:creator>
  <cp:keywords/>
  <cp:lastModifiedBy>Fried, Mirjam</cp:lastModifiedBy>
  <cp:revision>2</cp:revision>
  <cp:lastPrinted>2015-09-15T10:04:00Z</cp:lastPrinted>
  <dcterms:created xsi:type="dcterms:W3CDTF">2015-10-02T01:02:00Z</dcterms:created>
  <dcterms:modified xsi:type="dcterms:W3CDTF">2015-10-02T01:02:00Z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0x010100AE401FD8A9AB3E41881ECC8E8690AC66</vt:lpwstr>
  </property>
</Properties>
</file>