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DF01" w14:textId="77777777" w:rsidR="00C77688" w:rsidRDefault="004E4AFC" w:rsidP="00FC36B2">
      <w:pPr>
        <w:jc w:val="both"/>
      </w:pPr>
      <w:r>
        <w:t xml:space="preserve">AS </w:t>
      </w:r>
      <w:r w:rsidR="00C77688">
        <w:t>FF UK</w:t>
      </w:r>
    </w:p>
    <w:p w14:paraId="577BDF02" w14:textId="77777777" w:rsidR="00C77688" w:rsidRPr="00C77688" w:rsidRDefault="00C77688" w:rsidP="00FC36B2">
      <w:pPr>
        <w:jc w:val="both"/>
      </w:pPr>
      <w:r>
        <w:rPr>
          <w:u w:val="single"/>
        </w:rPr>
        <w:t>zde</w:t>
      </w:r>
    </w:p>
    <w:p w14:paraId="577BDF03" w14:textId="77777777" w:rsidR="00E860F9" w:rsidRDefault="00E860F9" w:rsidP="00AE0CA7">
      <w:pPr>
        <w:jc w:val="both"/>
      </w:pPr>
    </w:p>
    <w:p w14:paraId="577BDF04" w14:textId="77777777" w:rsidR="00FA717B" w:rsidRPr="00FA717B" w:rsidRDefault="00FA717B" w:rsidP="00AE0CA7">
      <w:pPr>
        <w:jc w:val="both"/>
        <w:rPr>
          <w:i/>
        </w:rPr>
      </w:pPr>
      <w:r w:rsidRPr="00FA717B">
        <w:rPr>
          <w:i/>
        </w:rPr>
        <w:t>Č.j. 2014UKFF0</w:t>
      </w:r>
      <w:r w:rsidR="00C77688">
        <w:rPr>
          <w:i/>
        </w:rPr>
        <w:t xml:space="preserve"> _ _ _ _</w:t>
      </w:r>
    </w:p>
    <w:p w14:paraId="577BDF05" w14:textId="77777777" w:rsidR="00D90F25" w:rsidRDefault="00D90F25" w:rsidP="00AE0CA7">
      <w:pPr>
        <w:jc w:val="both"/>
        <w:rPr>
          <w:i/>
        </w:rPr>
      </w:pPr>
    </w:p>
    <w:p w14:paraId="577BDF06" w14:textId="77777777" w:rsidR="004621FE" w:rsidRDefault="004621FE" w:rsidP="004621FE">
      <w:pPr>
        <w:jc w:val="both"/>
        <w:rPr>
          <w:b/>
        </w:rPr>
      </w:pPr>
      <w:r>
        <w:rPr>
          <w:b/>
          <w:u w:val="single"/>
        </w:rPr>
        <w:t>Věc</w:t>
      </w:r>
      <w:r>
        <w:rPr>
          <w:b/>
        </w:rPr>
        <w:t>: Projednání návrhu smlouvy na pronájem bufetu na hlavní budově</w:t>
      </w:r>
    </w:p>
    <w:p w14:paraId="577BDF07" w14:textId="77777777" w:rsidR="004621FE" w:rsidRDefault="004621FE" w:rsidP="004621FE">
      <w:pPr>
        <w:jc w:val="both"/>
        <w:rPr>
          <w:b/>
        </w:rPr>
      </w:pPr>
    </w:p>
    <w:p w14:paraId="577BDF08" w14:textId="77777777" w:rsidR="004621FE" w:rsidRDefault="004621FE" w:rsidP="004621FE">
      <w:pPr>
        <w:jc w:val="right"/>
      </w:pPr>
      <w:r>
        <w:t>Praha, 9. 9. 2014</w:t>
      </w:r>
    </w:p>
    <w:p w14:paraId="577BDF09" w14:textId="77777777" w:rsidR="004621FE" w:rsidRDefault="004621FE" w:rsidP="004621FE">
      <w:pPr>
        <w:jc w:val="both"/>
      </w:pPr>
    </w:p>
    <w:p w14:paraId="577BDF0A" w14:textId="77777777" w:rsidR="004621FE" w:rsidRDefault="004621FE" w:rsidP="004621FE">
      <w:pPr>
        <w:jc w:val="both"/>
      </w:pPr>
      <w:r>
        <w:t>Vážený pane předsedo,</w:t>
      </w:r>
    </w:p>
    <w:p w14:paraId="577BDF0B" w14:textId="77777777" w:rsidR="004621FE" w:rsidRDefault="004621FE" w:rsidP="004621FE">
      <w:pPr>
        <w:jc w:val="both"/>
      </w:pPr>
      <w:r>
        <w:t>Vážené senátorky a vážení senátři,</w:t>
      </w:r>
    </w:p>
    <w:p w14:paraId="577BDF0C" w14:textId="77777777" w:rsidR="004621FE" w:rsidRDefault="004621FE" w:rsidP="004621FE">
      <w:pPr>
        <w:jc w:val="both"/>
      </w:pPr>
    </w:p>
    <w:p w14:paraId="577BDF0D" w14:textId="77777777" w:rsidR="004621FE" w:rsidRDefault="004621FE" w:rsidP="004621FE">
      <w:pPr>
        <w:jc w:val="both"/>
      </w:pPr>
      <w:r>
        <w:tab/>
        <w:t>žádám o projednání přiloženého návrhu smlouvy na nájem fakultního bufetu na období od 1. 10 2014 do 30. 6. 2019.</w:t>
      </w:r>
    </w:p>
    <w:p w14:paraId="577BDF0E" w14:textId="77777777" w:rsidR="004621FE" w:rsidRDefault="004621FE" w:rsidP="004621FE">
      <w:pPr>
        <w:jc w:val="both"/>
      </w:pPr>
    </w:p>
    <w:p w14:paraId="577BDF0F" w14:textId="77777777" w:rsidR="004621FE" w:rsidRDefault="004621FE" w:rsidP="004621FE">
      <w:pPr>
        <w:jc w:val="both"/>
      </w:pPr>
      <w:r>
        <w:tab/>
        <w:t xml:space="preserve">Proces výběru nového nájemce fakultního bufetu byl zahájen projednáním návrhu postupu výběru nového provozovatele na zasedání AS FF UK dne 12. 6. 2014. V souladu s tímto postupem byla dne 23. 6. 2014 ustavena pracovní skupina, která připravila zadávací dokumentaci, která byla zveřejněna 1. 7. 2014. K datu uzávěrky 31. 7. 2014 bylo podáno 21 nabídek, z nichž jedna nesplnila formální náležitosti, u dalších dvou bylo po právní analýze zjištěno, že dané subjekty nemají živnostenské oprávnění v dostatečném rozsahu pro provozování bufetu. Posuzováno tedy bylo 18 nabídek (materiály k procesu výběru viz: </w:t>
      </w:r>
      <w:hyperlink r:id="rId12" w:history="1">
        <w:r>
          <w:rPr>
            <w:rStyle w:val="Hypertextovodkaz"/>
          </w:rPr>
          <w:t>http://www.ff.cuni.cz/fakulta/vedeni-fakulty/tajemnik/vyber-provozovatele-bufetu/</w:t>
        </w:r>
      </w:hyperlink>
      <w:r>
        <w:t>).</w:t>
      </w:r>
    </w:p>
    <w:p w14:paraId="577BDF10" w14:textId="77777777" w:rsidR="004621FE" w:rsidRDefault="004621FE" w:rsidP="004621FE">
      <w:pPr>
        <w:jc w:val="both"/>
      </w:pPr>
    </w:p>
    <w:p w14:paraId="577BDF11" w14:textId="77777777" w:rsidR="004621FE" w:rsidRDefault="004621FE" w:rsidP="004621FE">
      <w:pPr>
        <w:jc w:val="both"/>
      </w:pPr>
      <w:r>
        <w:tab/>
        <w:t>Formálně vyhovující nabídky byly obodovány z hlediska výše nabízeného nájemného (0-10 b.) a úrovně cen (0-20 b.). Komise hodnotila nabídky ve škále 0-70 b. z hlediska předchozích zkušeností, nabízeného sortimentu, souladu koncepce s akademickým duchem fakulty a celkového pojetí nabídky, to vše s přihlédnutím k názorům vysloveným ve webové anketě. Výsledek hodnocení je shrnut v následující tabulce:</w:t>
      </w:r>
    </w:p>
    <w:p w14:paraId="577BDF12" w14:textId="77777777" w:rsidR="004621FE" w:rsidRDefault="004621FE" w:rsidP="004621FE">
      <w:pPr>
        <w:jc w:val="both"/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940"/>
        <w:gridCol w:w="1107"/>
        <w:gridCol w:w="1275"/>
        <w:gridCol w:w="749"/>
        <w:gridCol w:w="737"/>
        <w:gridCol w:w="1029"/>
        <w:gridCol w:w="718"/>
      </w:tblGrid>
      <w:tr w:rsidR="004621FE" w14:paraId="577BDF1B" w14:textId="77777777" w:rsidTr="004621F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3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Obchodní firma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4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5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Hodnoceno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6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Nájemné (0-10 b.)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7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Ceník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(0-20 b.)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8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Celek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(0-70 b.)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9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CELKEM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(0-100 b.)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7BDF1A" w14:textId="77777777" w:rsidR="004621FE" w:rsidRDefault="004621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Pořadí</w:t>
            </w:r>
          </w:p>
        </w:tc>
      </w:tr>
      <w:tr w:rsidR="004621FE" w14:paraId="577BDF24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1C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 Langr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1D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48576859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1E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1F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20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21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22" w14:textId="77777777" w:rsidR="004621FE" w:rsidRDefault="004621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23" w14:textId="77777777" w:rsidR="004621FE" w:rsidRDefault="004621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21FE" w14:paraId="577BDF2D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5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Oleg Belskiy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6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87829703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7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8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9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2A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B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C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1FE" w14:paraId="577BDF36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E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 Zeman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2F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49856286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0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1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2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33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4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35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621FE" w14:paraId="577BDF3F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7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CateringPro MF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8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24241377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9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A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B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3C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D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3E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621FE" w14:paraId="577BDF48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0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Coffee Espresso Bar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1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2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3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4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45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6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7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621FE" w14:paraId="577BDF51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9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Ivana Nápravníková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A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76209164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B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C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D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4E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4F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50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4621FE" w14:paraId="577BDF5A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2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Stepsol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3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29453046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4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5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6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7" w14:textId="77777777" w:rsidR="004621FE" w:rsidRDefault="0046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8" w14:textId="77777777" w:rsidR="004621FE" w:rsidRDefault="004621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59" w14:textId="77777777" w:rsidR="004621FE" w:rsidRDefault="004621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21FE" w14:paraId="577BDF63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5B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Famagusta Group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5C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2908263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5D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5E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5F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60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61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62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21FE" w14:paraId="577BDF6C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4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Tomáš Beránek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5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6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7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8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9" w14:textId="77777777" w:rsidR="004621FE" w:rsidRDefault="0046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A" w14:textId="77777777" w:rsidR="004621FE" w:rsidRDefault="004621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BDF6B" w14:textId="77777777" w:rsidR="004621FE" w:rsidRDefault="004621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21FE" w14:paraId="577BDF75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6D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Podolka Gastro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6E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6F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0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1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72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3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4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621FE" w14:paraId="577BDF7E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6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Zasněžená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7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8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9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A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7B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C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D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21FE" w14:paraId="577BDF87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7F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Charly Amusement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0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25106805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1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2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3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84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5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6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621FE" w14:paraId="577BDF90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8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Coffee Break And Cake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9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A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B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C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8D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E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8F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621FE" w14:paraId="577BDF99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1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2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3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4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5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96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7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8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621FE" w14:paraId="577BDFA2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A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Alteris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B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27862313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C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D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9E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9F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0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A1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621FE" w14:paraId="577BDFAB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3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Jindřiška Šindelářová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4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5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6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7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A8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9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A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621FE" w14:paraId="577BDFB4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C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Pizza in a box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D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E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AF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0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B1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2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3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621FE" w14:paraId="577BDFBD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5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Lunch service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6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28163052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7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8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9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BA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B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C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621FE" w14:paraId="577BDFC6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E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Happening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BF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0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1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2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C3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4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C5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21FE" w14:paraId="577BDFCF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7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Rozlet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8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9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A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B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CC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CD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CE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621FE" w14:paraId="577BDFD8" w14:textId="77777777" w:rsidTr="004621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0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Marek Novák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1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71072942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2" w14:textId="77777777" w:rsidR="004621FE" w:rsidRDefault="00462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3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4" w14:textId="77777777" w:rsidR="004621FE" w:rsidRDefault="00462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77BDFD5" w14:textId="77777777" w:rsidR="004621FE" w:rsidRDefault="00462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6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FD7" w14:textId="77777777" w:rsidR="004621FE" w:rsidRDefault="0046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14:paraId="577BDFD9" w14:textId="77777777" w:rsidR="004621FE" w:rsidRDefault="004621FE" w:rsidP="004621FE">
      <w:pPr>
        <w:jc w:val="both"/>
      </w:pPr>
      <w:r>
        <w:t xml:space="preserve"> </w:t>
      </w:r>
    </w:p>
    <w:p w14:paraId="577BDFDA" w14:textId="77777777" w:rsidR="004621FE" w:rsidRDefault="004621FE" w:rsidP="004621FE">
      <w:pPr>
        <w:ind w:firstLine="708"/>
        <w:jc w:val="both"/>
      </w:pPr>
      <w:r>
        <w:t xml:space="preserve">Pracovní skupina doporučila zahájit jednání s uchazečem, jehož nabídka se umístila na prvním místě. V případě neúspěchu postupně dále s druhým, třetím a čtvrtým. Pokud by se nepodařilo sjednat smlouvu ani se čtvrtým uchazečem v pořadí, navrhla pracovní skupina, že by bylo třeba zvážit v kooperaci s ní další postup před pokračováním jednání s dalšími uchazeči, jelikož tito se bodově umístili již výrazně za první čtveřicí a komise má k jejich nabídkám zásadnější připomínky. S tímto doporučením jsem se ztotožnila a pověřila jsem tajemníka fakulty, aby zahájil jednání o smlouvě se společností Rozlet, o.p.s. </w:t>
      </w:r>
    </w:p>
    <w:p w14:paraId="577BDFDB" w14:textId="77777777" w:rsidR="004621FE" w:rsidRDefault="004621FE" w:rsidP="004621FE">
      <w:pPr>
        <w:ind w:firstLine="708"/>
        <w:jc w:val="both"/>
      </w:pPr>
    </w:p>
    <w:p w14:paraId="577BDFDC" w14:textId="1CE84251" w:rsidR="004621FE" w:rsidRDefault="004621FE" w:rsidP="004621FE">
      <w:pPr>
        <w:ind w:firstLine="708"/>
        <w:jc w:val="both"/>
      </w:pPr>
      <w:r>
        <w:t xml:space="preserve">S vybraným uchazečem byl sjednán návrh standardní nájemní smlouvy, který obsahuje všechny parametry požadované během výběrového procesu. Smlouva již byla </w:t>
      </w:r>
      <w:r w:rsidR="00BB4301">
        <w:t xml:space="preserve">odsouhlasena </w:t>
      </w:r>
      <w:bookmarkStart w:id="0" w:name="_GoBack"/>
      <w:bookmarkEnd w:id="0"/>
      <w:r>
        <w:t>ze strany Rozlet, o.p.s., aby bylo nepochybné, že s jejím zněním společnost bezezbytku souhlasí a že je po projednání v AS FF UK a podpisu ze strany fakulty připravena zahájit přípravu na provoz bufetu od 1. 10. 2014.</w:t>
      </w:r>
    </w:p>
    <w:p w14:paraId="577BDFDD" w14:textId="77777777" w:rsidR="004621FE" w:rsidRDefault="004621FE" w:rsidP="004621FE">
      <w:pPr>
        <w:jc w:val="both"/>
      </w:pPr>
    </w:p>
    <w:p w14:paraId="577BDFDE" w14:textId="77777777" w:rsidR="004621FE" w:rsidRDefault="004621FE" w:rsidP="004621FE">
      <w:pPr>
        <w:jc w:val="both"/>
      </w:pPr>
      <w:r>
        <w:tab/>
        <w:t>Jelikož proces výběru nového nájemce proběhl se zastoupením hlasů různých uživatelských skupin, předem dohodnutým způsobem, při dodržení všech formálních pravidel a zohlednění relevantních věcných hledisek, prosím o projednání návrhu smlouvy na jednání AS FF UK dne 18. 9. 2014. Návrh byl standardně projednán Hospodářskou komisí FF UK dne 9. 9. 2014.</w:t>
      </w:r>
    </w:p>
    <w:p w14:paraId="577BDFDF" w14:textId="77777777" w:rsidR="004621FE" w:rsidRDefault="004621FE" w:rsidP="004621FE">
      <w:pPr>
        <w:jc w:val="both"/>
      </w:pPr>
    </w:p>
    <w:p w14:paraId="577BDFE0" w14:textId="77777777" w:rsidR="004621FE" w:rsidRDefault="004621FE" w:rsidP="004621FE">
      <w:pPr>
        <w:jc w:val="both"/>
      </w:pPr>
      <w:r>
        <w:tab/>
        <w:t>Se srdečným pozdravem,</w:t>
      </w:r>
    </w:p>
    <w:p w14:paraId="577BDFE1" w14:textId="77777777" w:rsidR="004621FE" w:rsidRDefault="004621FE" w:rsidP="004621FE">
      <w:pPr>
        <w:ind w:firstLine="708"/>
        <w:jc w:val="both"/>
      </w:pPr>
    </w:p>
    <w:p w14:paraId="577BDFE2" w14:textId="77777777" w:rsidR="004621FE" w:rsidRDefault="004621FE" w:rsidP="004621FE">
      <w:pPr>
        <w:ind w:firstLine="708"/>
        <w:jc w:val="both"/>
      </w:pPr>
    </w:p>
    <w:p w14:paraId="577BDFE3" w14:textId="77777777" w:rsidR="004621FE" w:rsidRDefault="004621FE" w:rsidP="004621FE">
      <w:pPr>
        <w:ind w:left="2832" w:firstLine="708"/>
        <w:jc w:val="center"/>
      </w:pPr>
      <w:r>
        <w:t>Doc. Mirjam Friedová, Ph.D.</w:t>
      </w:r>
    </w:p>
    <w:p w14:paraId="577BDFE4" w14:textId="77777777" w:rsidR="004621FE" w:rsidRDefault="004621FE" w:rsidP="004621FE">
      <w:pPr>
        <w:ind w:left="2832" w:firstLine="708"/>
        <w:jc w:val="center"/>
      </w:pPr>
      <w:r>
        <w:t>děkanka fakulty</w:t>
      </w:r>
    </w:p>
    <w:p w14:paraId="577BDFE5" w14:textId="77777777" w:rsidR="004621FE" w:rsidRDefault="004621FE" w:rsidP="004621FE">
      <w:pPr>
        <w:rPr>
          <w:i/>
          <w:u w:val="single"/>
        </w:rPr>
      </w:pPr>
    </w:p>
    <w:p w14:paraId="577BDFE6" w14:textId="77777777" w:rsidR="004621FE" w:rsidRDefault="004621FE" w:rsidP="004621FE">
      <w:pPr>
        <w:rPr>
          <w:i/>
        </w:rPr>
      </w:pPr>
      <w:r>
        <w:rPr>
          <w:i/>
          <w:u w:val="single"/>
        </w:rPr>
        <w:t>Přílohy</w:t>
      </w:r>
      <w:r>
        <w:rPr>
          <w:i/>
        </w:rPr>
        <w:t>: Návrh smlouvy</w:t>
      </w:r>
    </w:p>
    <w:p w14:paraId="577BDFE7" w14:textId="77777777" w:rsidR="00FC36B2" w:rsidRPr="00906AA1" w:rsidRDefault="00FC36B2" w:rsidP="004621FE">
      <w:pPr>
        <w:jc w:val="both"/>
      </w:pPr>
    </w:p>
    <w:sectPr w:rsidR="00FC36B2" w:rsidRPr="00906AA1">
      <w:headerReference w:type="default" r:id="rId13"/>
      <w:footerReference w:type="default" r:id="rId14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DFEA" w14:textId="77777777" w:rsidR="00A271EC" w:rsidRDefault="00A271EC">
      <w:r>
        <w:separator/>
      </w:r>
    </w:p>
  </w:endnote>
  <w:endnote w:type="continuationSeparator" w:id="0">
    <w:p w14:paraId="577BDFEB" w14:textId="77777777" w:rsidR="00A271EC" w:rsidRDefault="00A2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A148C7" w14:paraId="577BDFFF" w14:textId="77777777">
      <w:tc>
        <w:tcPr>
          <w:tcW w:w="1628" w:type="pct"/>
        </w:tcPr>
        <w:p w14:paraId="577BDFF4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577BDFF5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577BDFF6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577BDFF7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577BDFF8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577BDFF9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577BDFFA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577BDFFB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577BDFFC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577BDFFD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577BDFFE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577BE000" w14:textId="77777777" w:rsidR="00A148C7" w:rsidRDefault="00A148C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BDFE8" w14:textId="77777777" w:rsidR="00A271EC" w:rsidRDefault="00A271EC">
      <w:r>
        <w:separator/>
      </w:r>
    </w:p>
  </w:footnote>
  <w:footnote w:type="continuationSeparator" w:id="0">
    <w:p w14:paraId="577BDFE9" w14:textId="77777777" w:rsidR="00A271EC" w:rsidRDefault="00A2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DFEC" w14:textId="77777777" w:rsidR="00A148C7" w:rsidRDefault="00BB4301">
    <w:pPr>
      <w:pStyle w:val="Zhlav"/>
    </w:pPr>
    <w:r>
      <w:rPr>
        <w:noProof/>
        <w:sz w:val="20"/>
      </w:rPr>
      <w:object w:dxaOrig="1440" w:dyaOrig="1440" w14:anchorId="577BE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71070285" r:id="rId2"/>
      </w:object>
    </w:r>
    <w:r w:rsidR="00F37FC6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577BE002" wp14:editId="577BE003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14:paraId="577BDFED" w14:textId="77777777" w:rsidR="00A148C7" w:rsidRDefault="00A148C7">
    <w:pPr>
      <w:pStyle w:val="Zhlav"/>
    </w:pPr>
  </w:p>
  <w:p w14:paraId="577BDFEE" w14:textId="77777777" w:rsidR="00A148C7" w:rsidRDefault="00A148C7">
    <w:pPr>
      <w:pStyle w:val="Zhlav"/>
      <w:jc w:val="right"/>
    </w:pPr>
  </w:p>
  <w:p w14:paraId="577BDFEF" w14:textId="77777777" w:rsidR="00A148C7" w:rsidRDefault="00A148C7">
    <w:pPr>
      <w:pStyle w:val="Zhlav"/>
      <w:jc w:val="right"/>
    </w:pPr>
  </w:p>
  <w:p w14:paraId="577BDFF0" w14:textId="77777777" w:rsidR="00A148C7" w:rsidRDefault="00A148C7">
    <w:pPr>
      <w:pStyle w:val="Zhlav"/>
    </w:pPr>
  </w:p>
  <w:p w14:paraId="577BDFF1" w14:textId="77777777" w:rsidR="00A148C7" w:rsidRDefault="00A148C7">
    <w:pPr>
      <w:pStyle w:val="Zhlav"/>
    </w:pPr>
  </w:p>
  <w:p w14:paraId="577BDFF2" w14:textId="77777777" w:rsidR="00A148C7" w:rsidRDefault="00F37FC6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7BE004" wp14:editId="577BE005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C12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577BDFF3" w14:textId="77777777" w:rsidR="00A148C7" w:rsidRDefault="00A148C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736D"/>
    <w:multiLevelType w:val="hybridMultilevel"/>
    <w:tmpl w:val="DC4E3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4E90"/>
    <w:multiLevelType w:val="hybridMultilevel"/>
    <w:tmpl w:val="8F80B9D8"/>
    <w:lvl w:ilvl="0" w:tplc="E24C3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90674"/>
    <w:multiLevelType w:val="hybridMultilevel"/>
    <w:tmpl w:val="76260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D5170"/>
    <w:multiLevelType w:val="hybridMultilevel"/>
    <w:tmpl w:val="4FC21E92"/>
    <w:lvl w:ilvl="0" w:tplc="283AB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038CA"/>
    <w:rsid w:val="000310CD"/>
    <w:rsid w:val="00032D62"/>
    <w:rsid w:val="00035270"/>
    <w:rsid w:val="00052AC8"/>
    <w:rsid w:val="000C3F8F"/>
    <w:rsid w:val="000E181F"/>
    <w:rsid w:val="000E659F"/>
    <w:rsid w:val="000F1E51"/>
    <w:rsid w:val="0011303B"/>
    <w:rsid w:val="0012020B"/>
    <w:rsid w:val="00141147"/>
    <w:rsid w:val="0014173A"/>
    <w:rsid w:val="00157AFD"/>
    <w:rsid w:val="00182208"/>
    <w:rsid w:val="00186515"/>
    <w:rsid w:val="001A4938"/>
    <w:rsid w:val="001B2A0B"/>
    <w:rsid w:val="001D4CB6"/>
    <w:rsid w:val="001D67A1"/>
    <w:rsid w:val="001F054F"/>
    <w:rsid w:val="001F3C1A"/>
    <w:rsid w:val="002170AF"/>
    <w:rsid w:val="00222965"/>
    <w:rsid w:val="0023561D"/>
    <w:rsid w:val="00250923"/>
    <w:rsid w:val="002A5090"/>
    <w:rsid w:val="00301148"/>
    <w:rsid w:val="00315A6A"/>
    <w:rsid w:val="00392F01"/>
    <w:rsid w:val="003A5848"/>
    <w:rsid w:val="003B5642"/>
    <w:rsid w:val="003D1D55"/>
    <w:rsid w:val="003D618B"/>
    <w:rsid w:val="003E7ADB"/>
    <w:rsid w:val="003F2A1F"/>
    <w:rsid w:val="004022D3"/>
    <w:rsid w:val="0041451C"/>
    <w:rsid w:val="0044233F"/>
    <w:rsid w:val="004465C1"/>
    <w:rsid w:val="004621FE"/>
    <w:rsid w:val="004B2957"/>
    <w:rsid w:val="004C11A9"/>
    <w:rsid w:val="004C25D5"/>
    <w:rsid w:val="004D5C68"/>
    <w:rsid w:val="004E4AFC"/>
    <w:rsid w:val="004F18FB"/>
    <w:rsid w:val="00550FE2"/>
    <w:rsid w:val="005544B0"/>
    <w:rsid w:val="005B26A1"/>
    <w:rsid w:val="005E2254"/>
    <w:rsid w:val="005F420A"/>
    <w:rsid w:val="005F6766"/>
    <w:rsid w:val="006232F6"/>
    <w:rsid w:val="00661929"/>
    <w:rsid w:val="00677EF2"/>
    <w:rsid w:val="00693A0E"/>
    <w:rsid w:val="006B3DC1"/>
    <w:rsid w:val="006B4CFF"/>
    <w:rsid w:val="006C1495"/>
    <w:rsid w:val="006D1D2E"/>
    <w:rsid w:val="006E01EB"/>
    <w:rsid w:val="006E4152"/>
    <w:rsid w:val="006F1278"/>
    <w:rsid w:val="00705D4A"/>
    <w:rsid w:val="00713A55"/>
    <w:rsid w:val="0073120F"/>
    <w:rsid w:val="00765D48"/>
    <w:rsid w:val="00791C60"/>
    <w:rsid w:val="007D57D8"/>
    <w:rsid w:val="007D5EAB"/>
    <w:rsid w:val="007D7076"/>
    <w:rsid w:val="0082295D"/>
    <w:rsid w:val="00842288"/>
    <w:rsid w:val="00896895"/>
    <w:rsid w:val="008C41DD"/>
    <w:rsid w:val="008C78CB"/>
    <w:rsid w:val="008D13F3"/>
    <w:rsid w:val="008D3BE3"/>
    <w:rsid w:val="008E51B4"/>
    <w:rsid w:val="008E5FCD"/>
    <w:rsid w:val="008F362B"/>
    <w:rsid w:val="00904772"/>
    <w:rsid w:val="00906AA1"/>
    <w:rsid w:val="009433DA"/>
    <w:rsid w:val="00944B0F"/>
    <w:rsid w:val="0098068D"/>
    <w:rsid w:val="009B1BAC"/>
    <w:rsid w:val="009E2FB9"/>
    <w:rsid w:val="009F0B77"/>
    <w:rsid w:val="009F7B8B"/>
    <w:rsid w:val="00A00B5F"/>
    <w:rsid w:val="00A03C0F"/>
    <w:rsid w:val="00A148C7"/>
    <w:rsid w:val="00A271EC"/>
    <w:rsid w:val="00A44806"/>
    <w:rsid w:val="00A45736"/>
    <w:rsid w:val="00A80FB2"/>
    <w:rsid w:val="00A9302F"/>
    <w:rsid w:val="00AA3C1A"/>
    <w:rsid w:val="00AA5A9F"/>
    <w:rsid w:val="00AB3560"/>
    <w:rsid w:val="00AE0CA7"/>
    <w:rsid w:val="00B14606"/>
    <w:rsid w:val="00B223FB"/>
    <w:rsid w:val="00B53BB7"/>
    <w:rsid w:val="00B72829"/>
    <w:rsid w:val="00B91A2B"/>
    <w:rsid w:val="00BB4301"/>
    <w:rsid w:val="00C11EF8"/>
    <w:rsid w:val="00C13F37"/>
    <w:rsid w:val="00C232AD"/>
    <w:rsid w:val="00C47341"/>
    <w:rsid w:val="00C52A10"/>
    <w:rsid w:val="00C5521F"/>
    <w:rsid w:val="00C57146"/>
    <w:rsid w:val="00C62F4C"/>
    <w:rsid w:val="00C66A62"/>
    <w:rsid w:val="00C77688"/>
    <w:rsid w:val="00C92E27"/>
    <w:rsid w:val="00CC3608"/>
    <w:rsid w:val="00CE3559"/>
    <w:rsid w:val="00CF11C3"/>
    <w:rsid w:val="00D41EFE"/>
    <w:rsid w:val="00D42BBE"/>
    <w:rsid w:val="00D4679D"/>
    <w:rsid w:val="00D813A0"/>
    <w:rsid w:val="00D90F25"/>
    <w:rsid w:val="00DC7F0F"/>
    <w:rsid w:val="00E327AD"/>
    <w:rsid w:val="00E3335E"/>
    <w:rsid w:val="00E57AE6"/>
    <w:rsid w:val="00E61171"/>
    <w:rsid w:val="00E860F9"/>
    <w:rsid w:val="00E92B51"/>
    <w:rsid w:val="00EB3B5E"/>
    <w:rsid w:val="00EF0AC2"/>
    <w:rsid w:val="00F21732"/>
    <w:rsid w:val="00F22DA7"/>
    <w:rsid w:val="00F24A24"/>
    <w:rsid w:val="00F37FC6"/>
    <w:rsid w:val="00F76BEE"/>
    <w:rsid w:val="00F9361E"/>
    <w:rsid w:val="00FA717B"/>
    <w:rsid w:val="00FB0CF7"/>
    <w:rsid w:val="00FC36B2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77BDF01"/>
  <w15:chartTrackingRefBased/>
  <w15:docId w15:val="{0680DAE0-032A-4CCF-91A0-E8613D1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E65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f.cuni.cz/fakulta/vedeni-fakulty/tajemnik/vyber-provozovatele-bufet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1" ma:contentTypeDescription="Vytvoří nový dokument" ma:contentTypeScope="" ma:versionID="3df84f60ee118a29ae0061cc744facc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05a47f4ae0d1a864c8e7592b5ac4467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40B6-6420-4FB2-A5E8-538AE8C7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3DBEC-65E6-4382-98D0-8AD337DEBB4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b8a6dad-d97f-4916-bf72-d4d25e1bc3bd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613B10-C017-4BDE-8B22-1D277B1C9E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222E3C-D4F8-4429-A325-2A05B9457D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FE6D32-A22A-4957-BF45-A6553377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Malý, Filip</cp:lastModifiedBy>
  <cp:revision>9</cp:revision>
  <cp:lastPrinted>2014-01-02T07:27:00Z</cp:lastPrinted>
  <dcterms:created xsi:type="dcterms:W3CDTF">2014-08-28T12:30:00Z</dcterms:created>
  <dcterms:modified xsi:type="dcterms:W3CDTF">2014-09-01T07:52:00Z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