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25" w:rsidRDefault="00DE7525" w:rsidP="00DE7525">
      <w:pPr>
        <w:pStyle w:val="Bezmezer"/>
        <w:jc w:val="center"/>
        <w:rPr>
          <w:rFonts w:asciiTheme="majorHAnsi" w:hAnsiTheme="majorHAnsi"/>
          <w:b/>
        </w:rPr>
      </w:pPr>
      <w:r w:rsidRPr="00DE7525">
        <w:rPr>
          <w:rFonts w:asciiTheme="majorHAnsi" w:hAnsiTheme="majorHAnsi"/>
          <w:b/>
        </w:rPr>
        <w:t xml:space="preserve">Zápis z jednání </w:t>
      </w:r>
      <w:r w:rsidR="004C4444" w:rsidRPr="00DE7525">
        <w:rPr>
          <w:rFonts w:asciiTheme="majorHAnsi" w:hAnsiTheme="majorHAnsi"/>
          <w:b/>
        </w:rPr>
        <w:t xml:space="preserve">Studijní komise </w:t>
      </w:r>
      <w:r w:rsidRPr="00DE7525">
        <w:rPr>
          <w:rFonts w:asciiTheme="majorHAnsi" w:hAnsiTheme="majorHAnsi"/>
          <w:b/>
        </w:rPr>
        <w:t>FF UK</w:t>
      </w:r>
    </w:p>
    <w:p w:rsidR="00AF3715" w:rsidRDefault="004C4444" w:rsidP="00DE7525">
      <w:pPr>
        <w:pStyle w:val="Bezmezer"/>
        <w:jc w:val="center"/>
        <w:rPr>
          <w:rFonts w:asciiTheme="majorHAnsi" w:hAnsiTheme="majorHAnsi"/>
        </w:rPr>
      </w:pPr>
      <w:r w:rsidRPr="00DE7525">
        <w:rPr>
          <w:rFonts w:asciiTheme="majorHAnsi" w:hAnsiTheme="majorHAnsi"/>
        </w:rPr>
        <w:t>13.</w:t>
      </w:r>
      <w:r w:rsidR="00DE7525">
        <w:rPr>
          <w:rFonts w:asciiTheme="majorHAnsi" w:hAnsiTheme="majorHAnsi"/>
        </w:rPr>
        <w:t xml:space="preserve"> listopadu </w:t>
      </w:r>
      <w:r w:rsidR="002441FC" w:rsidRPr="00DE7525">
        <w:rPr>
          <w:rFonts w:asciiTheme="majorHAnsi" w:hAnsiTheme="majorHAnsi"/>
        </w:rPr>
        <w:t>2015</w:t>
      </w:r>
      <w:r w:rsidR="00DE7525">
        <w:rPr>
          <w:rFonts w:asciiTheme="majorHAnsi" w:hAnsiTheme="majorHAnsi"/>
        </w:rPr>
        <w:t>, 9:00, místnost č. 413</w:t>
      </w:r>
    </w:p>
    <w:p w:rsidR="00DE7525" w:rsidRDefault="00DE7525" w:rsidP="00DE7525">
      <w:pPr>
        <w:pStyle w:val="Bezmezer"/>
        <w:rPr>
          <w:rFonts w:asciiTheme="majorHAnsi" w:hAnsiTheme="majorHAnsi"/>
        </w:rPr>
      </w:pPr>
    </w:p>
    <w:p w:rsidR="00DE7525" w:rsidRDefault="00DE752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  <w:i/>
        </w:rPr>
        <w:t>Hosté:</w:t>
      </w:r>
    </w:p>
    <w:p w:rsidR="007E4B89" w:rsidRDefault="007E4B89" w:rsidP="00DE7525">
      <w:pPr>
        <w:pStyle w:val="Bezmezer"/>
        <w:rPr>
          <w:rFonts w:asciiTheme="majorHAnsi" w:hAnsiTheme="majorHAnsi"/>
        </w:rPr>
      </w:pPr>
      <w:r w:rsidRPr="00DE7525">
        <w:rPr>
          <w:rFonts w:asciiTheme="majorHAnsi" w:hAnsiTheme="majorHAnsi"/>
        </w:rPr>
        <w:t>Mgr. Renata Landgráfová, Ph.D.</w:t>
      </w:r>
      <w:r w:rsidR="00DE7525">
        <w:rPr>
          <w:rFonts w:asciiTheme="majorHAnsi" w:hAnsiTheme="majorHAnsi"/>
        </w:rPr>
        <w:t>, proděkanka pro studium</w:t>
      </w:r>
    </w:p>
    <w:p w:rsidR="00DE7525" w:rsidRPr="00DE7525" w:rsidRDefault="00DE752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doc. Mgr. Radek Chlup, Ph.D., zástupce proděkanky pro studium pro akreditace</w:t>
      </w:r>
    </w:p>
    <w:p w:rsidR="00DE7525" w:rsidRDefault="00DE752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Mgr. Katka Volná, vedoucí studijního oddělení</w:t>
      </w:r>
    </w:p>
    <w:p w:rsidR="00DE7525" w:rsidRDefault="00DE752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Mgr. Eva Nováková, akreditační referát</w:t>
      </w:r>
    </w:p>
    <w:p w:rsidR="00DE7525" w:rsidRDefault="00DE7525" w:rsidP="00DE7525">
      <w:pPr>
        <w:pStyle w:val="Bezmezer"/>
        <w:rPr>
          <w:rFonts w:asciiTheme="majorHAnsi" w:hAnsiTheme="majorHAnsi"/>
        </w:rPr>
      </w:pPr>
    </w:p>
    <w:p w:rsidR="00DE7525" w:rsidRPr="00DE7525" w:rsidRDefault="00DE7525" w:rsidP="00DE7525">
      <w:pPr>
        <w:pStyle w:val="Bezmez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Členové SK:</w:t>
      </w:r>
    </w:p>
    <w:p w:rsid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doc. Mgr. Lucie Pultrová, Ph.D.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doc. Mgr. Libuše Heczková, Ph.D.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Bc. Jakub Drbohlav </w:t>
      </w:r>
    </w:p>
    <w:p w:rsid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Mgr. Eva Lehečková, Ph.D.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PhDr. Markéta Malá, Ph.D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PhDr. Ladislav Stančo, Ph.D.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Bc. Marta Maria Harasimowicz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 w:rsidRPr="00DE7525">
        <w:rPr>
          <w:rFonts w:asciiTheme="majorHAnsi" w:eastAsia="Times New Roman" w:hAnsiTheme="majorHAnsi" w:cs="Open Sans"/>
          <w:lang w:eastAsia="cs-CZ"/>
        </w:rPr>
        <w:t xml:space="preserve">PhDr. Hana Pazlarová, Ph.D. </w:t>
      </w:r>
    </w:p>
    <w:p w:rsidR="007E4B89" w:rsidRPr="00DE7525" w:rsidRDefault="00DE7525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  <w:r>
        <w:rPr>
          <w:rFonts w:asciiTheme="majorHAnsi" w:eastAsia="Times New Roman" w:hAnsiTheme="majorHAnsi" w:cs="Open Sans"/>
          <w:lang w:eastAsia="cs-CZ"/>
        </w:rPr>
        <w:t xml:space="preserve">Mgr. </w:t>
      </w:r>
      <w:r w:rsidR="007E4B89" w:rsidRPr="00DE7525">
        <w:rPr>
          <w:rFonts w:asciiTheme="majorHAnsi" w:eastAsia="Times New Roman" w:hAnsiTheme="majorHAnsi" w:cs="Open Sans"/>
          <w:lang w:eastAsia="cs-CZ"/>
        </w:rPr>
        <w:t xml:space="preserve">Jana Segi Lukavská </w:t>
      </w:r>
    </w:p>
    <w:p w:rsidR="007E4B89" w:rsidRPr="00DE7525" w:rsidRDefault="007E4B89" w:rsidP="00DE7525">
      <w:pPr>
        <w:pStyle w:val="Bezmezer"/>
        <w:rPr>
          <w:rFonts w:asciiTheme="majorHAnsi" w:eastAsia="Times New Roman" w:hAnsiTheme="majorHAnsi" w:cs="Open Sans"/>
          <w:lang w:eastAsia="cs-CZ"/>
        </w:rPr>
      </w:pPr>
    </w:p>
    <w:p w:rsidR="004C4444" w:rsidRPr="00DE7525" w:rsidRDefault="00DE7525" w:rsidP="00DE7525">
      <w:pPr>
        <w:pStyle w:val="Bezmezer"/>
        <w:rPr>
          <w:rFonts w:asciiTheme="majorHAnsi" w:hAnsiTheme="majorHAnsi"/>
          <w:b/>
        </w:rPr>
      </w:pPr>
      <w:r w:rsidRPr="00DE7525">
        <w:rPr>
          <w:rFonts w:asciiTheme="majorHAnsi" w:hAnsiTheme="majorHAnsi"/>
          <w:b/>
        </w:rPr>
        <w:t>1) A</w:t>
      </w:r>
      <w:r w:rsidR="004C4444" w:rsidRPr="00DE7525">
        <w:rPr>
          <w:rFonts w:asciiTheme="majorHAnsi" w:hAnsiTheme="majorHAnsi"/>
          <w:b/>
        </w:rPr>
        <w:t xml:space="preserve">kreditace Bc. oboru </w:t>
      </w:r>
      <w:r w:rsidR="004C4444" w:rsidRPr="00DE7525">
        <w:rPr>
          <w:rFonts w:asciiTheme="majorHAnsi" w:hAnsiTheme="majorHAnsi"/>
          <w:b/>
          <w:i/>
        </w:rPr>
        <w:t>Dějiny umění</w:t>
      </w:r>
      <w:r w:rsidR="004C4444" w:rsidRPr="00DE7525">
        <w:rPr>
          <w:rFonts w:asciiTheme="majorHAnsi" w:hAnsiTheme="majorHAnsi"/>
          <w:b/>
        </w:rPr>
        <w:t xml:space="preserve"> (jedno- i dvouoborové studium) – 2. projednávání</w:t>
      </w:r>
    </w:p>
    <w:p w:rsidR="00DE7525" w:rsidRDefault="00DE7525" w:rsidP="00DE7525">
      <w:pPr>
        <w:pStyle w:val="Bezmezer"/>
        <w:rPr>
          <w:rFonts w:asciiTheme="majorHAnsi" w:hAnsiTheme="majorHAnsi"/>
        </w:rPr>
      </w:pPr>
    </w:p>
    <w:p w:rsidR="00DE7525" w:rsidRDefault="00DE752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Host: </w:t>
      </w:r>
      <w:r>
        <w:rPr>
          <w:rFonts w:asciiTheme="majorHAnsi" w:hAnsiTheme="majorHAnsi"/>
        </w:rPr>
        <w:t>PhDr. Richard Biegel, Ph.D.</w:t>
      </w:r>
    </w:p>
    <w:p w:rsidR="00DE7525" w:rsidRDefault="00DE7525" w:rsidP="00DE7525">
      <w:pPr>
        <w:pStyle w:val="Bezmezer"/>
        <w:rPr>
          <w:rFonts w:asciiTheme="majorHAnsi" w:hAnsiTheme="majorHAnsi"/>
        </w:rPr>
      </w:pPr>
    </w:p>
    <w:p w:rsidR="00DE7525" w:rsidRPr="00DE7525" w:rsidRDefault="002D5ECA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SK zástupci oboru doporučila i)</w:t>
      </w:r>
      <w:r w:rsidR="000536CC">
        <w:rPr>
          <w:rFonts w:asciiTheme="majorHAnsi" w:hAnsiTheme="majorHAnsi"/>
        </w:rPr>
        <w:t xml:space="preserve"> provázat více výuku ve studijním plánu s průřezovými zkouškami z dějin umění, na které se studenti připravují samostudiem, ii) nerozlišovat úroveň těchto zkoušek pro studenty jednooborového a dvouoborového studia, iii) zvážit abnormálně vysokou kredito</w:t>
      </w:r>
      <w:r w:rsidR="005F459D">
        <w:rPr>
          <w:rFonts w:asciiTheme="majorHAnsi" w:hAnsiTheme="majorHAnsi"/>
        </w:rPr>
        <w:t xml:space="preserve">vou dotaci </w:t>
      </w:r>
      <w:r w:rsidR="000536CC">
        <w:rPr>
          <w:rFonts w:asciiTheme="majorHAnsi" w:hAnsiTheme="majorHAnsi"/>
        </w:rPr>
        <w:t xml:space="preserve">některých kurzů, iv) </w:t>
      </w:r>
      <w:r>
        <w:rPr>
          <w:rFonts w:asciiTheme="majorHAnsi" w:hAnsiTheme="majorHAnsi"/>
        </w:rPr>
        <w:t>upravit profil absolventa</w:t>
      </w:r>
      <w:r w:rsidR="002811E5">
        <w:rPr>
          <w:rFonts w:asciiTheme="majorHAnsi" w:hAnsiTheme="majorHAnsi"/>
        </w:rPr>
        <w:t>,</w:t>
      </w:r>
      <w:r w:rsidR="000536CC">
        <w:rPr>
          <w:rFonts w:asciiTheme="majorHAnsi" w:hAnsiTheme="majorHAnsi"/>
        </w:rPr>
        <w:t xml:space="preserve"> v) rozdělit dvousemestrální předměty na jednosemestrální. SK se se zástupcem oboru domluvila na dalším projednání upraveného materiálu na svém prosincovém zasedání.</w:t>
      </w:r>
    </w:p>
    <w:p w:rsidR="000536CC" w:rsidRDefault="000536CC" w:rsidP="00DE7525">
      <w:pPr>
        <w:pStyle w:val="Bezmezer"/>
        <w:rPr>
          <w:rFonts w:asciiTheme="majorHAnsi" w:hAnsiTheme="majorHAnsi"/>
        </w:rPr>
      </w:pPr>
    </w:p>
    <w:p w:rsidR="004C4444" w:rsidRPr="00DE7525" w:rsidRDefault="004C4444" w:rsidP="00DE7525">
      <w:pPr>
        <w:pStyle w:val="Bezmezer"/>
        <w:rPr>
          <w:rFonts w:asciiTheme="majorHAnsi" w:hAnsiTheme="majorHAnsi"/>
        </w:rPr>
      </w:pPr>
    </w:p>
    <w:p w:rsidR="004C4444" w:rsidRDefault="000536CC" w:rsidP="00DE7525">
      <w:pPr>
        <w:pStyle w:val="Bezmezer"/>
        <w:rPr>
          <w:rFonts w:asciiTheme="majorHAnsi" w:hAnsiTheme="majorHAnsi"/>
          <w:b/>
        </w:rPr>
      </w:pPr>
      <w:r w:rsidRPr="000536CC">
        <w:rPr>
          <w:rFonts w:asciiTheme="majorHAnsi" w:hAnsiTheme="majorHAnsi"/>
          <w:b/>
        </w:rPr>
        <w:t>2) A</w:t>
      </w:r>
      <w:r w:rsidR="004C4444" w:rsidRPr="000536CC">
        <w:rPr>
          <w:rFonts w:asciiTheme="majorHAnsi" w:hAnsiTheme="majorHAnsi"/>
          <w:b/>
        </w:rPr>
        <w:t xml:space="preserve">kreditace NMgr. oboru </w:t>
      </w:r>
      <w:r w:rsidR="004C4444" w:rsidRPr="000536CC">
        <w:rPr>
          <w:rFonts w:asciiTheme="majorHAnsi" w:hAnsiTheme="majorHAnsi"/>
          <w:b/>
          <w:i/>
        </w:rPr>
        <w:t xml:space="preserve">Skandinavistika </w:t>
      </w:r>
      <w:r w:rsidR="004C4444" w:rsidRPr="000536CC">
        <w:rPr>
          <w:rFonts w:asciiTheme="majorHAnsi" w:hAnsiTheme="majorHAnsi"/>
          <w:b/>
        </w:rPr>
        <w:t xml:space="preserve">(jedno- i dvouoborové studium) – </w:t>
      </w:r>
      <w:r>
        <w:rPr>
          <w:rFonts w:asciiTheme="majorHAnsi" w:hAnsiTheme="majorHAnsi"/>
          <w:b/>
        </w:rPr>
        <w:br/>
      </w:r>
      <w:r w:rsidR="004C4444" w:rsidRPr="000536CC">
        <w:rPr>
          <w:rFonts w:asciiTheme="majorHAnsi" w:hAnsiTheme="majorHAnsi"/>
          <w:b/>
        </w:rPr>
        <w:t>1. projednávání</w:t>
      </w:r>
    </w:p>
    <w:p w:rsidR="000536CC" w:rsidRDefault="000536CC" w:rsidP="00DE7525">
      <w:pPr>
        <w:pStyle w:val="Bezmezer"/>
        <w:rPr>
          <w:rFonts w:asciiTheme="majorHAnsi" w:hAnsiTheme="majorHAnsi"/>
          <w:b/>
        </w:rPr>
      </w:pPr>
    </w:p>
    <w:p w:rsidR="000536CC" w:rsidRDefault="000536CC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Hosté: </w:t>
      </w:r>
      <w:r>
        <w:rPr>
          <w:rFonts w:asciiTheme="majorHAnsi" w:hAnsiTheme="majorHAnsi"/>
        </w:rPr>
        <w:t>prof. Mgr. Martin Humpál, Ph.D., Mgr. Helena Březinová, Ph.D.</w:t>
      </w:r>
    </w:p>
    <w:p w:rsidR="000536CC" w:rsidRDefault="000536CC" w:rsidP="00DE7525">
      <w:pPr>
        <w:pStyle w:val="Bezmezer"/>
        <w:rPr>
          <w:rFonts w:asciiTheme="majorHAnsi" w:hAnsiTheme="majorHAnsi"/>
        </w:rPr>
      </w:pPr>
    </w:p>
    <w:p w:rsidR="00D82873" w:rsidRDefault="00D82873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SK zástupcům oboru doporučila i) zvážit umožnění větší specializace studentů v rámci studijního plánu</w:t>
      </w:r>
      <w:r w:rsidR="005F459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jak je běžné u jiných obdobných oborů, ii) zvážit zvýšení kreditové dotace dvoukreditových kurzů</w:t>
      </w:r>
      <w:r w:rsidR="002811E5">
        <w:rPr>
          <w:rFonts w:asciiTheme="majorHAnsi" w:hAnsiTheme="majorHAnsi"/>
        </w:rPr>
        <w:t>, iii) zvážit větší využívání vypisování některých kurzů v periodicitě delší než jeden rok, iv) upravit profil absolventa, v) sjednotit kreditovou dotaci totožných kurzů v jedno- a dvouoborovém studiu a vi) realizovat diplomový seminář kolektivní formou v souladu s příslušným doporučením</w:t>
      </w:r>
      <w:r w:rsidR="005F459D">
        <w:rPr>
          <w:rFonts w:asciiTheme="majorHAnsi" w:hAnsiTheme="majorHAnsi"/>
        </w:rPr>
        <w:t xml:space="preserve"> komise</w:t>
      </w:r>
      <w:r w:rsidR="002811E5">
        <w:rPr>
          <w:rFonts w:asciiTheme="majorHAnsi" w:hAnsiTheme="majorHAnsi"/>
        </w:rPr>
        <w:t>.</w:t>
      </w:r>
    </w:p>
    <w:p w:rsidR="002811E5" w:rsidRDefault="002811E5" w:rsidP="00DE7525">
      <w:pPr>
        <w:pStyle w:val="Bezmezer"/>
        <w:rPr>
          <w:rFonts w:asciiTheme="majorHAnsi" w:hAnsiTheme="majorHAnsi"/>
        </w:rPr>
      </w:pPr>
    </w:p>
    <w:p w:rsidR="002811E5" w:rsidRDefault="002811E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Zpravodajkou materiálu byla určena kol. Malá.</w:t>
      </w:r>
    </w:p>
    <w:p w:rsidR="00D82873" w:rsidRPr="000536CC" w:rsidRDefault="00D82873" w:rsidP="00DE7525">
      <w:pPr>
        <w:pStyle w:val="Bezmezer"/>
        <w:rPr>
          <w:rFonts w:asciiTheme="majorHAnsi" w:hAnsiTheme="majorHAnsi"/>
        </w:rPr>
      </w:pPr>
    </w:p>
    <w:p w:rsidR="002811E5" w:rsidRPr="002811E5" w:rsidRDefault="002811E5" w:rsidP="00DE7525">
      <w:pPr>
        <w:pStyle w:val="Bezmezer"/>
        <w:rPr>
          <w:rFonts w:asciiTheme="majorHAnsi" w:hAnsiTheme="majorHAnsi"/>
          <w:b/>
        </w:rPr>
      </w:pPr>
      <w:r w:rsidRPr="002811E5">
        <w:rPr>
          <w:rFonts w:asciiTheme="majorHAnsi" w:hAnsiTheme="majorHAnsi"/>
          <w:b/>
        </w:rPr>
        <w:t xml:space="preserve">Stanovisko: Studijní komise doporučuje pokračovat v procesu akreditace </w:t>
      </w:r>
      <w:r w:rsidR="004C4444" w:rsidRPr="002811E5">
        <w:rPr>
          <w:rFonts w:asciiTheme="majorHAnsi" w:hAnsiTheme="majorHAnsi"/>
          <w:b/>
        </w:rPr>
        <w:t xml:space="preserve">NMgr. oboru </w:t>
      </w:r>
      <w:r w:rsidR="004C4444" w:rsidRPr="002811E5">
        <w:rPr>
          <w:rFonts w:asciiTheme="majorHAnsi" w:hAnsiTheme="majorHAnsi"/>
          <w:b/>
          <w:i/>
        </w:rPr>
        <w:t xml:space="preserve">Skandinavistika </w:t>
      </w:r>
      <w:r w:rsidR="004C4444" w:rsidRPr="002811E5">
        <w:rPr>
          <w:rFonts w:asciiTheme="majorHAnsi" w:hAnsiTheme="majorHAnsi"/>
          <w:b/>
        </w:rPr>
        <w:t>(jedno- i dvouoborové studium)</w:t>
      </w:r>
      <w:r>
        <w:rPr>
          <w:rFonts w:asciiTheme="majorHAnsi" w:hAnsiTheme="majorHAnsi"/>
          <w:b/>
        </w:rPr>
        <w:t>.</w:t>
      </w:r>
      <w:r w:rsidR="004C4444" w:rsidRPr="002811E5">
        <w:rPr>
          <w:rFonts w:asciiTheme="majorHAnsi" w:hAnsiTheme="majorHAnsi"/>
          <w:b/>
        </w:rPr>
        <w:t xml:space="preserve"> </w:t>
      </w:r>
    </w:p>
    <w:p w:rsidR="002811E5" w:rsidRDefault="002811E5" w:rsidP="00DE7525">
      <w:pPr>
        <w:pStyle w:val="Bezmezer"/>
        <w:rPr>
          <w:rFonts w:asciiTheme="majorHAnsi" w:hAnsiTheme="majorHAnsi"/>
        </w:rPr>
      </w:pPr>
    </w:p>
    <w:p w:rsidR="002A20C9" w:rsidRPr="00DE7525" w:rsidRDefault="002811E5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Hlasování: 8-0-0.</w:t>
      </w:r>
    </w:p>
    <w:p w:rsidR="00A12117" w:rsidRPr="00DE7525" w:rsidRDefault="00A12117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  <w:b/>
        </w:rPr>
      </w:pPr>
    </w:p>
    <w:p w:rsidR="005F459D" w:rsidRDefault="005F459D" w:rsidP="00DE7525">
      <w:pPr>
        <w:pStyle w:val="Bezmezer"/>
        <w:rPr>
          <w:rFonts w:asciiTheme="majorHAnsi" w:hAnsiTheme="majorHAnsi"/>
          <w:b/>
        </w:rPr>
      </w:pPr>
    </w:p>
    <w:p w:rsidR="005F459D" w:rsidRDefault="005F459D" w:rsidP="00DE7525">
      <w:pPr>
        <w:pStyle w:val="Bezmezer"/>
        <w:rPr>
          <w:rFonts w:asciiTheme="majorHAnsi" w:hAnsiTheme="majorHAnsi"/>
          <w:b/>
        </w:rPr>
      </w:pPr>
    </w:p>
    <w:p w:rsidR="002876FB" w:rsidRPr="002876FB" w:rsidRDefault="002876FB" w:rsidP="00DE7525">
      <w:pPr>
        <w:pStyle w:val="Bezmezer"/>
        <w:rPr>
          <w:rFonts w:asciiTheme="majorHAnsi" w:hAnsiTheme="majorHAnsi"/>
          <w:b/>
        </w:rPr>
      </w:pPr>
      <w:r w:rsidRPr="002876FB">
        <w:rPr>
          <w:rFonts w:asciiTheme="majorHAnsi" w:hAnsiTheme="majorHAnsi"/>
          <w:b/>
        </w:rPr>
        <w:lastRenderedPageBreak/>
        <w:t>3) Diskuze o podobě profilů absolventa</w:t>
      </w: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2876FB" w:rsidRDefault="002876FB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SK diskutovala návrh na formulaci metodického pokynu k vytváření profilu absolventa:</w:t>
      </w:r>
      <w:r w:rsidR="005F459D">
        <w:rPr>
          <w:rFonts w:asciiTheme="majorHAnsi" w:hAnsiTheme="majorHAnsi"/>
        </w:rPr>
        <w:t xml:space="preserve"> dohodla se na </w:t>
      </w:r>
      <w:r>
        <w:rPr>
          <w:rFonts w:asciiTheme="majorHAnsi" w:hAnsiTheme="majorHAnsi"/>
        </w:rPr>
        <w:t>změně pojetí některých částí</w:t>
      </w:r>
      <w:r w:rsidR="005F459D">
        <w:rPr>
          <w:rFonts w:asciiTheme="majorHAnsi" w:hAnsiTheme="majorHAnsi"/>
        </w:rPr>
        <w:t xml:space="preserve"> a na upřesnění některých formulací</w:t>
      </w:r>
      <w:r>
        <w:rPr>
          <w:rFonts w:asciiTheme="majorHAnsi" w:hAnsiTheme="majorHAnsi"/>
        </w:rPr>
        <w:t xml:space="preserve">. Členové z řad pedagogických pracovníků se do příštího zasedání podle tohoto znění pokynu </w:t>
      </w:r>
      <w:r w:rsidR="005F459D">
        <w:rPr>
          <w:rFonts w:asciiTheme="majorHAnsi" w:hAnsiTheme="majorHAnsi"/>
        </w:rPr>
        <w:t xml:space="preserve">pokusí </w:t>
      </w:r>
      <w:r>
        <w:rPr>
          <w:rFonts w:asciiTheme="majorHAnsi" w:hAnsiTheme="majorHAnsi"/>
        </w:rPr>
        <w:t>vytvořit profily pro své obory, na základě jejich zkušenosti bude materiál upraven do konečn</w:t>
      </w:r>
      <w:r w:rsidR="00952131">
        <w:rPr>
          <w:rFonts w:asciiTheme="majorHAnsi" w:hAnsiTheme="majorHAnsi"/>
        </w:rPr>
        <w:t>é podoby a zařazen do Pokynů pro přípravu studijních plánů v rámci akreditačních materiálů.</w:t>
      </w: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Zapsali: Eva Nováková, Jakub Drbohlav</w:t>
      </w: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5F459D" w:rsidRDefault="005F459D" w:rsidP="00DE7525">
      <w:pPr>
        <w:pStyle w:val="Bezmezer"/>
        <w:rPr>
          <w:rFonts w:asciiTheme="majorHAnsi" w:hAnsiTheme="majorHAnsi"/>
        </w:rPr>
      </w:pPr>
    </w:p>
    <w:p w:rsidR="00952131" w:rsidRDefault="00952131" w:rsidP="00DE7525">
      <w:pPr>
        <w:pStyle w:val="Bezmezer"/>
        <w:rPr>
          <w:rFonts w:asciiTheme="majorHAnsi" w:hAnsiTheme="majorHAnsi"/>
        </w:rPr>
      </w:pPr>
    </w:p>
    <w:p w:rsidR="007F46DA" w:rsidRPr="00DE7525" w:rsidRDefault="007F46DA" w:rsidP="00DE7525">
      <w:pPr>
        <w:pStyle w:val="Bezmezer"/>
        <w:rPr>
          <w:rFonts w:asciiTheme="majorHAnsi" w:hAnsiTheme="majorHAnsi"/>
        </w:rPr>
      </w:pPr>
    </w:p>
    <w:p w:rsidR="00BC2C79" w:rsidRPr="00DE7525" w:rsidRDefault="00BC2C79" w:rsidP="00DE7525">
      <w:pPr>
        <w:pStyle w:val="Bezmezer"/>
        <w:rPr>
          <w:rFonts w:asciiTheme="majorHAnsi" w:hAnsiTheme="majorHAnsi"/>
        </w:rPr>
      </w:pPr>
    </w:p>
    <w:p w:rsidR="001C5792" w:rsidRPr="00DE7525" w:rsidRDefault="001C5792" w:rsidP="00DE7525">
      <w:pPr>
        <w:pStyle w:val="Bezmezer"/>
        <w:rPr>
          <w:rFonts w:asciiTheme="majorHAnsi" w:hAnsiTheme="majorHAnsi"/>
        </w:rPr>
      </w:pPr>
    </w:p>
    <w:p w:rsidR="00142B25" w:rsidRPr="00DE7525" w:rsidRDefault="00142B25" w:rsidP="00DE7525">
      <w:pPr>
        <w:pStyle w:val="Bezmezer"/>
        <w:rPr>
          <w:rFonts w:asciiTheme="majorHAnsi" w:hAnsiTheme="majorHAnsi"/>
        </w:rPr>
      </w:pPr>
    </w:p>
    <w:p w:rsidR="00A12117" w:rsidRPr="00DE7525" w:rsidRDefault="00A12117" w:rsidP="00DE7525">
      <w:pPr>
        <w:pStyle w:val="Bezmezer"/>
        <w:rPr>
          <w:rFonts w:asciiTheme="majorHAnsi" w:hAnsiTheme="majorHAnsi"/>
        </w:rPr>
      </w:pPr>
    </w:p>
    <w:sectPr w:rsidR="00A12117" w:rsidRPr="00DE7525" w:rsidSect="00A1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003"/>
    <w:multiLevelType w:val="multilevel"/>
    <w:tmpl w:val="C6C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206DB"/>
    <w:multiLevelType w:val="multilevel"/>
    <w:tmpl w:val="693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7052"/>
    <w:multiLevelType w:val="multilevel"/>
    <w:tmpl w:val="8CF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A7CE9"/>
    <w:multiLevelType w:val="multilevel"/>
    <w:tmpl w:val="8F9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02D93"/>
    <w:multiLevelType w:val="multilevel"/>
    <w:tmpl w:val="19C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C4444"/>
    <w:rsid w:val="000536CC"/>
    <w:rsid w:val="000D4D71"/>
    <w:rsid w:val="000D5009"/>
    <w:rsid w:val="00142B25"/>
    <w:rsid w:val="0015211E"/>
    <w:rsid w:val="001C2E92"/>
    <w:rsid w:val="001C5792"/>
    <w:rsid w:val="002441FC"/>
    <w:rsid w:val="00270D3F"/>
    <w:rsid w:val="002811E5"/>
    <w:rsid w:val="002876FB"/>
    <w:rsid w:val="002A20C9"/>
    <w:rsid w:val="002B3C41"/>
    <w:rsid w:val="002C18EC"/>
    <w:rsid w:val="002D5ECA"/>
    <w:rsid w:val="0035573A"/>
    <w:rsid w:val="003D7C3C"/>
    <w:rsid w:val="004B0398"/>
    <w:rsid w:val="004C4444"/>
    <w:rsid w:val="005217A9"/>
    <w:rsid w:val="005556D4"/>
    <w:rsid w:val="005862B3"/>
    <w:rsid w:val="005F459D"/>
    <w:rsid w:val="0067216C"/>
    <w:rsid w:val="00747E8C"/>
    <w:rsid w:val="007941F1"/>
    <w:rsid w:val="007E4B89"/>
    <w:rsid w:val="007F46DA"/>
    <w:rsid w:val="007F69A5"/>
    <w:rsid w:val="00814C6F"/>
    <w:rsid w:val="00816123"/>
    <w:rsid w:val="008649E4"/>
    <w:rsid w:val="00887F38"/>
    <w:rsid w:val="008E61DD"/>
    <w:rsid w:val="00952131"/>
    <w:rsid w:val="009A34D1"/>
    <w:rsid w:val="009C66C5"/>
    <w:rsid w:val="00A106F9"/>
    <w:rsid w:val="00A10873"/>
    <w:rsid w:val="00A12117"/>
    <w:rsid w:val="00A26FA6"/>
    <w:rsid w:val="00A4276D"/>
    <w:rsid w:val="00AA221A"/>
    <w:rsid w:val="00AB0AA0"/>
    <w:rsid w:val="00AD0CF8"/>
    <w:rsid w:val="00AF3715"/>
    <w:rsid w:val="00B301B7"/>
    <w:rsid w:val="00B30FF0"/>
    <w:rsid w:val="00B900BA"/>
    <w:rsid w:val="00BC2C79"/>
    <w:rsid w:val="00C015A8"/>
    <w:rsid w:val="00C963C7"/>
    <w:rsid w:val="00CB3B5D"/>
    <w:rsid w:val="00CC44C8"/>
    <w:rsid w:val="00CE46B6"/>
    <w:rsid w:val="00CF1CC6"/>
    <w:rsid w:val="00D529FE"/>
    <w:rsid w:val="00D82873"/>
    <w:rsid w:val="00DD0FA5"/>
    <w:rsid w:val="00DE7525"/>
    <w:rsid w:val="00E01BE3"/>
    <w:rsid w:val="00E071A5"/>
    <w:rsid w:val="00EA541D"/>
    <w:rsid w:val="00F83D1A"/>
    <w:rsid w:val="00FC22E4"/>
    <w:rsid w:val="00FF68C0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6F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41FC"/>
    <w:rPr>
      <w:b/>
      <w:bCs/>
    </w:rPr>
  </w:style>
  <w:style w:type="paragraph" w:styleId="Bezmezer">
    <w:name w:val="No Spacing"/>
    <w:uiPriority w:val="1"/>
    <w:qFormat/>
    <w:rsid w:val="00DE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9CBB-FE35-48B1-B870-5A97F189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Jakub</cp:lastModifiedBy>
  <cp:revision>5</cp:revision>
  <dcterms:created xsi:type="dcterms:W3CDTF">2015-11-13T13:13:00Z</dcterms:created>
  <dcterms:modified xsi:type="dcterms:W3CDTF">2015-11-24T21:35:00Z</dcterms:modified>
</cp:coreProperties>
</file>