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69DE" w14:textId="77777777" w:rsidR="007E5977" w:rsidRDefault="007E5977" w:rsidP="007E5977">
      <w:pPr>
        <w:jc w:val="center"/>
        <w:rPr>
          <w:b/>
        </w:rPr>
      </w:pPr>
      <w:r w:rsidRPr="00E1660C">
        <w:rPr>
          <w:rFonts w:eastAsia="MS Mincho"/>
          <w:b/>
        </w:rPr>
        <w:t xml:space="preserve">Zápisky z </w:t>
      </w:r>
      <w:r w:rsidRPr="00E1660C">
        <w:rPr>
          <w:b/>
        </w:rPr>
        <w:t>jednání Studijní komise FF UK</w:t>
      </w:r>
    </w:p>
    <w:p w14:paraId="05344EF5" w14:textId="77777777" w:rsidR="007E5977" w:rsidRDefault="007E5977" w:rsidP="007E5977">
      <w:pPr>
        <w:jc w:val="center"/>
      </w:pPr>
      <w:r>
        <w:rPr>
          <w:b/>
        </w:rPr>
        <w:t>26. června 2014, 9:00, místnost číslo 413</w:t>
      </w:r>
    </w:p>
    <w:p w14:paraId="42C5B04C" w14:textId="77777777" w:rsidR="007E5977" w:rsidRDefault="007E5977" w:rsidP="007E5977">
      <w:pPr>
        <w:rPr>
          <w:b/>
        </w:rPr>
      </w:pPr>
    </w:p>
    <w:p w14:paraId="35091C4A" w14:textId="77777777" w:rsidR="007E5977" w:rsidRDefault="007E5977" w:rsidP="007E5977">
      <w:pPr>
        <w:ind w:left="720" w:hanging="720"/>
      </w:pPr>
    </w:p>
    <w:p w14:paraId="398F2411" w14:textId="77777777" w:rsidR="007E5977" w:rsidRPr="003C4495" w:rsidRDefault="007E5977" w:rsidP="007E5977">
      <w:pPr>
        <w:rPr>
          <w:rFonts w:eastAsia="MS Mincho"/>
        </w:rPr>
      </w:pPr>
    </w:p>
    <w:p w14:paraId="43676A34" w14:textId="77777777" w:rsidR="007E5977" w:rsidRPr="001B2EEA" w:rsidRDefault="007E5977" w:rsidP="007E5977">
      <w:pPr>
        <w:rPr>
          <w:rFonts w:eastAsia="MS Mincho"/>
          <w:i/>
        </w:rPr>
      </w:pPr>
      <w:r w:rsidRPr="001B2EEA">
        <w:rPr>
          <w:rFonts w:eastAsia="MS Mincho"/>
          <w:i/>
        </w:rPr>
        <w:t xml:space="preserve">Hosté: </w:t>
      </w:r>
    </w:p>
    <w:p w14:paraId="71623869" w14:textId="77777777" w:rsidR="007E5977" w:rsidRDefault="007E5977" w:rsidP="007E5977">
      <w:pPr>
        <w:rPr>
          <w:rFonts w:eastAsia="MS Mincho"/>
        </w:rPr>
      </w:pPr>
      <w:r>
        <w:rPr>
          <w:rFonts w:eastAsia="MS Mincho"/>
        </w:rPr>
        <w:t>Mgr. Eva Lehečková, Ph.D.</w:t>
      </w:r>
      <w:r w:rsidR="00B375FC">
        <w:rPr>
          <w:rFonts w:eastAsia="MS Mincho"/>
        </w:rPr>
        <w:t xml:space="preserve">, </w:t>
      </w:r>
      <w:r w:rsidR="00174EE7">
        <w:rPr>
          <w:rFonts w:eastAsia="MS Mincho"/>
        </w:rPr>
        <w:t>proděkanka pro studium</w:t>
      </w:r>
    </w:p>
    <w:p w14:paraId="601B0715" w14:textId="77777777" w:rsidR="007E5977" w:rsidRDefault="007E5977" w:rsidP="007E5977">
      <w:pPr>
        <w:rPr>
          <w:rFonts w:eastAsia="MS Mincho"/>
        </w:rPr>
      </w:pPr>
      <w:r>
        <w:rPr>
          <w:rFonts w:eastAsia="MS Mincho"/>
        </w:rPr>
        <w:t xml:space="preserve">Mgr. Kateřina Volná, </w:t>
      </w:r>
      <w:r w:rsidR="00174EE7">
        <w:rPr>
          <w:rFonts w:eastAsia="MS Mincho"/>
        </w:rPr>
        <w:t xml:space="preserve">vedoucí </w:t>
      </w:r>
      <w:r>
        <w:rPr>
          <w:rFonts w:eastAsia="MS Mincho"/>
        </w:rPr>
        <w:t>studijní</w:t>
      </w:r>
      <w:r w:rsidR="00174EE7">
        <w:rPr>
          <w:rFonts w:eastAsia="MS Mincho"/>
        </w:rPr>
        <w:t>ho</w:t>
      </w:r>
      <w:r>
        <w:rPr>
          <w:rFonts w:eastAsia="MS Mincho"/>
        </w:rPr>
        <w:t xml:space="preserve"> oddělení</w:t>
      </w:r>
    </w:p>
    <w:p w14:paraId="07EBA30C" w14:textId="77777777" w:rsidR="007E5977" w:rsidRDefault="000F35DA" w:rsidP="007E5977">
      <w:pPr>
        <w:rPr>
          <w:rFonts w:eastAsia="MS Mincho"/>
        </w:rPr>
      </w:pPr>
      <w:r>
        <w:rPr>
          <w:rFonts w:eastAsia="MS Mincho"/>
        </w:rPr>
        <w:t xml:space="preserve">Mgr. </w:t>
      </w:r>
      <w:r w:rsidR="007E5977">
        <w:rPr>
          <w:rFonts w:eastAsia="MS Mincho"/>
        </w:rPr>
        <w:t>Jarmila Andrlová, akred. referát</w:t>
      </w:r>
    </w:p>
    <w:p w14:paraId="75DAC4D8" w14:textId="77777777" w:rsidR="007E5977" w:rsidRDefault="007E5977" w:rsidP="007E5977">
      <w:pPr>
        <w:rPr>
          <w:rFonts w:eastAsia="MS Mincho"/>
        </w:rPr>
      </w:pPr>
      <w:r w:rsidRPr="003C4495">
        <w:rPr>
          <w:rFonts w:eastAsia="MS Mincho"/>
        </w:rPr>
        <w:t xml:space="preserve">doc. </w:t>
      </w:r>
      <w:r>
        <w:rPr>
          <w:rFonts w:eastAsia="MS Mincho"/>
        </w:rPr>
        <w:t xml:space="preserve">Mgr. </w:t>
      </w:r>
      <w:r w:rsidRPr="003C4495">
        <w:rPr>
          <w:rFonts w:eastAsia="MS Mincho"/>
        </w:rPr>
        <w:t xml:space="preserve">Radek </w:t>
      </w:r>
      <w:r>
        <w:rPr>
          <w:rFonts w:eastAsia="MS Mincho"/>
        </w:rPr>
        <w:t>Chlup, Ph.D.</w:t>
      </w:r>
      <w:r w:rsidR="00174EE7">
        <w:rPr>
          <w:rFonts w:eastAsia="MS Mincho"/>
        </w:rPr>
        <w:t>, zástupce proděkanky pro studium pro akreditace</w:t>
      </w:r>
    </w:p>
    <w:p w14:paraId="64BE893A" w14:textId="77777777" w:rsidR="007E5977" w:rsidRPr="003C4495" w:rsidRDefault="007E5977" w:rsidP="007E5977">
      <w:pPr>
        <w:rPr>
          <w:rFonts w:eastAsia="MS Mincho"/>
        </w:rPr>
      </w:pPr>
    </w:p>
    <w:p w14:paraId="7CA37286" w14:textId="77777777" w:rsidR="007E5977" w:rsidRDefault="007E5977" w:rsidP="007E5977">
      <w:pPr>
        <w:rPr>
          <w:rFonts w:eastAsia="MS Mincho"/>
        </w:rPr>
      </w:pPr>
      <w:r>
        <w:rPr>
          <w:rFonts w:eastAsia="MS Mincho"/>
        </w:rPr>
        <w:t>--------------------</w:t>
      </w:r>
      <w:r w:rsidRPr="00DF162F">
        <w:rPr>
          <w:rFonts w:eastAsia="MS Mincho"/>
        </w:rPr>
        <w:t xml:space="preserve"> </w:t>
      </w:r>
    </w:p>
    <w:p w14:paraId="256D7392" w14:textId="77777777" w:rsidR="007E5977" w:rsidRPr="001B2EEA" w:rsidRDefault="00174EE7" w:rsidP="00B375FC">
      <w:pPr>
        <w:rPr>
          <w:rFonts w:eastAsia="MS Mincho"/>
          <w:i/>
        </w:rPr>
      </w:pPr>
      <w:r w:rsidRPr="001B2EEA">
        <w:rPr>
          <w:rFonts w:eastAsia="MS Mincho"/>
          <w:i/>
        </w:rPr>
        <w:t>Členové SK:</w:t>
      </w:r>
      <w:r w:rsidR="007E5977" w:rsidRPr="001B2EEA">
        <w:rPr>
          <w:rFonts w:eastAsia="MS Mincho"/>
          <w:i/>
        </w:rPr>
        <w:t xml:space="preserve"> </w:t>
      </w:r>
    </w:p>
    <w:p w14:paraId="72F7694C" w14:textId="77777777" w:rsidR="00B375FC" w:rsidRPr="00B375FC" w:rsidRDefault="00B375FC" w:rsidP="00B375FC">
      <w:pPr>
        <w:rPr>
          <w:rFonts w:eastAsia="MS Mincho"/>
        </w:rPr>
      </w:pPr>
      <w:r>
        <w:rPr>
          <w:rFonts w:eastAsia="MS Mincho"/>
        </w:rPr>
        <w:t>doc. Mgr. Lucie Pultrová, Ph.D.</w:t>
      </w:r>
    </w:p>
    <w:p w14:paraId="188F90D5" w14:textId="77777777" w:rsidR="00B375FC" w:rsidRPr="00B375FC" w:rsidRDefault="00B375FC" w:rsidP="00B375FC">
      <w:r w:rsidRPr="00B375FC">
        <w:t>d</w:t>
      </w:r>
      <w:r w:rsidR="00174EE7">
        <w:t>oc. Mgr. Libuše Heczková, Ph.D.</w:t>
      </w:r>
    </w:p>
    <w:p w14:paraId="56B3F78C" w14:textId="77777777" w:rsidR="00B375FC" w:rsidRPr="00B375FC" w:rsidRDefault="00B375FC" w:rsidP="00B375FC">
      <w:r w:rsidRPr="00B375FC">
        <w:t>Bc. Jakub Drbohlav</w:t>
      </w:r>
    </w:p>
    <w:p w14:paraId="512C8A3A" w14:textId="77777777" w:rsidR="00B375FC" w:rsidRPr="00B375FC" w:rsidRDefault="00B375FC" w:rsidP="00B375FC">
      <w:r w:rsidRPr="00B375FC">
        <w:t xml:space="preserve">prof. PhDr. Olga Lomová, CSc. </w:t>
      </w:r>
    </w:p>
    <w:p w14:paraId="34BFC124" w14:textId="77777777" w:rsidR="00B375FC" w:rsidRPr="00B375FC" w:rsidRDefault="00B375FC" w:rsidP="00B375FC">
      <w:r w:rsidRPr="00B375FC">
        <w:t xml:space="preserve">PhDr. Ladislav Stančo, Ph.D. </w:t>
      </w:r>
    </w:p>
    <w:p w14:paraId="3B615566" w14:textId="77777777" w:rsidR="00B375FC" w:rsidRPr="00B375FC" w:rsidRDefault="00B375FC" w:rsidP="00B375FC">
      <w:r w:rsidRPr="00B375FC">
        <w:t>Bc. Marta Maria Harasimowicz</w:t>
      </w:r>
    </w:p>
    <w:p w14:paraId="2016034C" w14:textId="77777777" w:rsidR="00B375FC" w:rsidRPr="00B375FC" w:rsidRDefault="00B375FC" w:rsidP="00B375FC">
      <w:r w:rsidRPr="00B375FC">
        <w:t xml:space="preserve">PhDr. Hana Pazlarová, Ph.D. </w:t>
      </w:r>
    </w:p>
    <w:p w14:paraId="07893AE7" w14:textId="77777777" w:rsidR="00B375FC" w:rsidRDefault="00B375FC" w:rsidP="00B375FC">
      <w:r w:rsidRPr="00B375FC">
        <w:t xml:space="preserve">PhDr. Kateřina Svatoňová, Ph. D. </w:t>
      </w:r>
    </w:p>
    <w:p w14:paraId="36A55D8D" w14:textId="77777777" w:rsidR="00B375FC" w:rsidRDefault="00B375FC" w:rsidP="00B375FC">
      <w:r w:rsidRPr="00B375FC">
        <w:t>Martin Vlček</w:t>
      </w:r>
    </w:p>
    <w:p w14:paraId="0102B574" w14:textId="77777777" w:rsidR="00174EE7" w:rsidRPr="00B375FC" w:rsidRDefault="00174EE7" w:rsidP="00B375FC"/>
    <w:p w14:paraId="5FF7E4B4" w14:textId="77777777" w:rsidR="00174EE7" w:rsidRPr="00174EE7" w:rsidRDefault="00174EE7" w:rsidP="00174EE7">
      <w:pPr>
        <w:rPr>
          <w:b/>
        </w:rPr>
      </w:pPr>
      <w:r w:rsidRPr="001B2EEA">
        <w:rPr>
          <w:i/>
        </w:rPr>
        <w:t>Tajemnice</w:t>
      </w:r>
      <w:r w:rsidRPr="00174EE7">
        <w:rPr>
          <w:b/>
        </w:rPr>
        <w:t xml:space="preserve"> </w:t>
      </w:r>
      <w:r w:rsidRPr="00174EE7">
        <w:t>Mgr. Štěpánka Ryšavá</w:t>
      </w:r>
    </w:p>
    <w:p w14:paraId="440DA4C2" w14:textId="77777777" w:rsidR="00174EE7" w:rsidRDefault="00174EE7" w:rsidP="00B375FC">
      <w:pPr>
        <w:rPr>
          <w:b/>
        </w:rPr>
      </w:pPr>
    </w:p>
    <w:p w14:paraId="5A7683D6" w14:textId="77777777" w:rsidR="00174EE7" w:rsidRPr="001B2EEA" w:rsidRDefault="00174EE7" w:rsidP="00B375FC">
      <w:pPr>
        <w:rPr>
          <w:i/>
        </w:rPr>
      </w:pPr>
      <w:r w:rsidRPr="001B2EEA">
        <w:rPr>
          <w:i/>
        </w:rPr>
        <w:t>Omluveni:</w:t>
      </w:r>
    </w:p>
    <w:p w14:paraId="0FAC8F06" w14:textId="77777777" w:rsidR="00B375FC" w:rsidRPr="00B375FC" w:rsidRDefault="00B375FC" w:rsidP="00B375FC">
      <w:r w:rsidRPr="00B375FC">
        <w:t xml:space="preserve">PhDr. Markéta Malá, Ph.D. </w:t>
      </w:r>
    </w:p>
    <w:p w14:paraId="69F78A55" w14:textId="77777777" w:rsidR="007E5977" w:rsidRPr="003C4495" w:rsidRDefault="007E5977" w:rsidP="007E5977">
      <w:pPr>
        <w:rPr>
          <w:rFonts w:eastAsia="MS Mincho"/>
        </w:rPr>
      </w:pPr>
    </w:p>
    <w:p w14:paraId="5882BEB6" w14:textId="77777777" w:rsidR="001B2EEA" w:rsidRPr="00E4493F" w:rsidRDefault="00E4493F" w:rsidP="007E5977">
      <w:pPr>
        <w:pStyle w:val="NoSpacing"/>
        <w:rPr>
          <w:b/>
        </w:rPr>
      </w:pPr>
      <w:r w:rsidRPr="00E4493F">
        <w:rPr>
          <w:b/>
        </w:rPr>
        <w:t>1) Akreditace NMgr. oboru Koreanistika (jedno- i dvouoborové studium) (2. projednávání)</w:t>
      </w:r>
    </w:p>
    <w:p w14:paraId="2ADB322C" w14:textId="77777777" w:rsidR="00E4493F" w:rsidRPr="00411D6F" w:rsidRDefault="00E4493F" w:rsidP="007E5977">
      <w:pPr>
        <w:pStyle w:val="NoSpacing"/>
      </w:pPr>
    </w:p>
    <w:p w14:paraId="36208499" w14:textId="77777777" w:rsidR="007E5977" w:rsidRPr="00F612E6" w:rsidRDefault="001646A3" w:rsidP="007E5977">
      <w:pPr>
        <w:pStyle w:val="NoSpacing"/>
      </w:pPr>
      <w:r>
        <w:t xml:space="preserve">Hosté: </w:t>
      </w:r>
      <w:r w:rsidR="00F612E6">
        <w:t>doc. PhDr. Miriam L</w:t>
      </w:r>
      <w:r w:rsidR="007E5977">
        <w:t>öwensteinová</w:t>
      </w:r>
      <w:r w:rsidR="00F612E6">
        <w:t>, Ph.D., Mgr. Vladimír Glom</w:t>
      </w:r>
      <w:r w:rsidR="007E5977">
        <w:t>b</w:t>
      </w:r>
      <w:r w:rsidR="00F612E6">
        <w:t>, Ph.D.</w:t>
      </w:r>
      <w:r w:rsidR="007E5977">
        <w:t xml:space="preserve">, </w:t>
      </w:r>
      <w:r>
        <w:t xml:space="preserve">Mgr. </w:t>
      </w:r>
      <w:r w:rsidR="002166BD">
        <w:t>Marek Zemánek, M.A.</w:t>
      </w:r>
      <w:r w:rsidR="002166BD">
        <w:rPr>
          <w:rStyle w:val="CommentReference"/>
        </w:rPr>
        <w:t xml:space="preserve"> </w:t>
      </w:r>
    </w:p>
    <w:p w14:paraId="188BA76B" w14:textId="77777777" w:rsidR="007E5977" w:rsidRDefault="007E5977" w:rsidP="007E5977">
      <w:pPr>
        <w:pStyle w:val="NoSpacing"/>
      </w:pPr>
    </w:p>
    <w:p w14:paraId="40A27270" w14:textId="77777777" w:rsidR="006A2ECD" w:rsidRDefault="006A2ECD" w:rsidP="006A2ECD">
      <w:pPr>
        <w:pStyle w:val="NoSpacing"/>
        <w:ind w:firstLine="708"/>
      </w:pPr>
      <w:r>
        <w:t>SK upozornila zástupce oboru na i) poměrně vysoký počet hodin věnovaný povinným a povinně-volitelným předmětům (celkem 60</w:t>
      </w:r>
      <w:r w:rsidR="00A34097">
        <w:t xml:space="preserve"> v jednooborovém studiu</w:t>
      </w:r>
      <w:r>
        <w:t>, doporučený počet v NMgr. studiu 40-50)</w:t>
      </w:r>
      <w:r w:rsidR="00602049">
        <w:t>. Zástupci oboru upozornili na to, že vyšší počet hodin je dán filologickým zaměřením studia, tj. potřebou praktické výuky jazyka, a na to, že počet hodin je už oproti původní akreditaci snížen: současná výše jim</w:t>
      </w:r>
      <w:r w:rsidR="00267452">
        <w:t xml:space="preserve"> potom</w:t>
      </w:r>
      <w:r w:rsidR="00602049">
        <w:t xml:space="preserve"> přijde adekvátní. </w:t>
      </w:r>
      <w:r w:rsidR="00A34097">
        <w:t xml:space="preserve">ii) </w:t>
      </w:r>
      <w:r w:rsidR="005A4A5E">
        <w:t>Obor byl dále upozorněn</w:t>
      </w:r>
      <w:r w:rsidR="00A34097">
        <w:t xml:space="preserve"> na vysokou vytíženost jednotlivých </w:t>
      </w:r>
      <w:r w:rsidR="00A67CE7">
        <w:t xml:space="preserve">pracovníků výukou: přetíženi by měli být už jen vyučováním </w:t>
      </w:r>
      <w:r w:rsidR="00F96D0B">
        <w:t>povinných</w:t>
      </w:r>
      <w:r w:rsidR="00A67CE7">
        <w:t xml:space="preserve"> a povinně-volitelných kurzů. Zástupci oboru vysoké vytížení nezpochybnili, </w:t>
      </w:r>
      <w:r w:rsidR="005A4A5E">
        <w:t xml:space="preserve">není však dle nich extrémní, protože sice zajišťují mnoho kurzů, jejich výuka však často nespočívá pouze na nich, ale i na zvaných odbornících z jiných oblastí. (Dr. Glomb tak kupř. odhaduje svůj podíl na výuce předmětu „Současná Korea“ na cca čtyřicet procent, zbytek obstarávají přizvaní sinologové, diplomaté atd.) iii) </w:t>
      </w:r>
      <w:r w:rsidR="00F42A47">
        <w:t>Doc</w:t>
      </w:r>
      <w:r w:rsidR="005A4A5E">
        <w:t>. Pultrová jako zpravodaj materiálu</w:t>
      </w:r>
      <w:r w:rsidR="00F42A47">
        <w:t xml:space="preserve"> následně vyjádřila obavy nad možností realizace dvou dvousemestrálních povinně-volitelných kurzů druhého orientálního jazyka</w:t>
      </w:r>
      <w:r w:rsidR="00D61BD2">
        <w:t xml:space="preserve"> a </w:t>
      </w:r>
      <w:r w:rsidR="00D61BD2">
        <w:lastRenderedPageBreak/>
        <w:t>navrhla</w:t>
      </w:r>
      <w:r w:rsidR="00917CA0">
        <w:t xml:space="preserve"> proto</w:t>
      </w:r>
      <w:r w:rsidR="00D61BD2">
        <w:t xml:space="preserve"> jejich zařazení mezi předměty volitelné</w:t>
      </w:r>
      <w:r w:rsidR="00F42A47">
        <w:t>. Prof. Lomová ze sinologie i doc. Sýkora z japonských studií se totiž na jednání komise vyjádřili skepticky k možnostem svých oborů zajišťovat výuku jazyka pro neobor</w:t>
      </w:r>
      <w:r w:rsidR="00D61BD2">
        <w:t xml:space="preserve">ové studenty. Zástupci oboru však byli na přímý dotaz doc. Sýkorou ujištěni o </w:t>
      </w:r>
      <w:r w:rsidR="00C030D3">
        <w:t>ochotě zajistit výuku</w:t>
      </w:r>
      <w:r w:rsidR="00D61BD2">
        <w:t xml:space="preserve"> japonštiny pro neoborové studenty a zároveň předložili stanovisko</w:t>
      </w:r>
      <w:r w:rsidR="00D61BD2" w:rsidRPr="00D61BD2">
        <w:t xml:space="preserve"> dr. Zádrapy</w:t>
      </w:r>
      <w:r w:rsidR="00D61BD2">
        <w:t xml:space="preserve">, ředitele Ústavu dálného východu, ve kterém se zaručuje za pokračování výuky orientálních jazyků pro neoborové studenty v rámci ústavu. Zároveň nepovažují za nutné, aby se uskutečňovala výuka všech jazyků každý rok. Znalost druhého orientálního jazyka také považují za nezbytnou pro další akademické působení </w:t>
      </w:r>
      <w:r w:rsidR="00F96D0B">
        <w:t xml:space="preserve">v oboru </w:t>
      </w:r>
      <w:r w:rsidR="00D61BD2">
        <w:t>a</w:t>
      </w:r>
      <w:r w:rsidR="00F96D0B">
        <w:t xml:space="preserve"> pro</w:t>
      </w:r>
      <w:r w:rsidR="00D61BD2">
        <w:t xml:space="preserve"> hlubší porozumění Koreji vůbec. Nesouhlasili proto s</w:t>
      </w:r>
      <w:r w:rsidR="000F4362">
        <w:t xml:space="preserve"> návrhem na zařazení výuky druhého jazyka mezi volitelné kurzy, souhlasili však s návrhem </w:t>
      </w:r>
      <w:r w:rsidR="00F96D0B">
        <w:t>na reorganizaci PVP předmětů spočívající v</w:t>
      </w:r>
      <w:r w:rsidR="002166BD">
        <w:t>e vytvoření jedné široké PVP skupiny, jejíž součástí by byly i kurzy druhého orientálního jazyka.</w:t>
      </w:r>
    </w:p>
    <w:p w14:paraId="330CFFDD" w14:textId="77777777" w:rsidR="002166BD" w:rsidRDefault="002166BD" w:rsidP="002166BD">
      <w:pPr>
        <w:pStyle w:val="NoSpacing"/>
        <w:ind w:firstLine="708"/>
      </w:pPr>
    </w:p>
    <w:p w14:paraId="14C09E93" w14:textId="77777777" w:rsidR="002166BD" w:rsidRDefault="00905BC3" w:rsidP="002166BD">
      <w:pPr>
        <w:pStyle w:val="NoSpacing"/>
        <w:ind w:firstLine="708"/>
      </w:pPr>
      <w:r w:rsidRPr="00905BC3">
        <w:t>S</w:t>
      </w:r>
      <w:r w:rsidR="002166BD">
        <w:t>K vydá své stanovisko a zpracuje definitivní detailní zprávu až po doručení upraveného akreditačního materiálu.</w:t>
      </w:r>
    </w:p>
    <w:p w14:paraId="3C902659" w14:textId="77777777" w:rsidR="002166BD" w:rsidRPr="00905BC3" w:rsidRDefault="002166BD" w:rsidP="007E5977">
      <w:pPr>
        <w:pStyle w:val="NoSpacing"/>
      </w:pPr>
    </w:p>
    <w:p w14:paraId="011BFFF9" w14:textId="77777777" w:rsidR="007E5977" w:rsidRDefault="007E5977" w:rsidP="007E5977">
      <w:pPr>
        <w:pStyle w:val="NoSpacing"/>
      </w:pPr>
    </w:p>
    <w:p w14:paraId="2A37AC8E" w14:textId="77777777" w:rsidR="007E5977" w:rsidRDefault="00917CA0" w:rsidP="007E5977">
      <w:pPr>
        <w:pStyle w:val="NoSpacing"/>
        <w:rPr>
          <w:b/>
        </w:rPr>
      </w:pPr>
      <w:r w:rsidRPr="00917CA0">
        <w:rPr>
          <w:b/>
        </w:rPr>
        <w:t>2) Akreditace Bc. i NMgr. oboru Politologie (jedno- i dvouoborové studium) (1. projednávání)</w:t>
      </w:r>
    </w:p>
    <w:p w14:paraId="34E386CC" w14:textId="77777777" w:rsidR="00917CA0" w:rsidRDefault="00917CA0" w:rsidP="007E5977">
      <w:pPr>
        <w:pStyle w:val="NoSpacing"/>
      </w:pPr>
    </w:p>
    <w:p w14:paraId="17B722D5" w14:textId="77777777" w:rsidR="007E5977" w:rsidRDefault="007E5977" w:rsidP="007E5977">
      <w:pPr>
        <w:pStyle w:val="NoSpacing"/>
      </w:pPr>
      <w:r>
        <w:t xml:space="preserve">Hosté: </w:t>
      </w:r>
      <w:r w:rsidR="00750CFD">
        <w:t xml:space="preserve">doc. PhDr. Ing. Milan </w:t>
      </w:r>
      <w:r>
        <w:t>Znoj</w:t>
      </w:r>
      <w:r w:rsidR="00750CFD">
        <w:t>, CSc., PhDr. Radek</w:t>
      </w:r>
      <w:r>
        <w:t xml:space="preserve"> Buben</w:t>
      </w:r>
      <w:r w:rsidR="00750CFD">
        <w:t>, Ph.D.</w:t>
      </w:r>
    </w:p>
    <w:p w14:paraId="67BFF19F" w14:textId="77777777" w:rsidR="00905BC3" w:rsidRDefault="00905BC3" w:rsidP="007E5977">
      <w:pPr>
        <w:pStyle w:val="NoSpacing"/>
      </w:pPr>
    </w:p>
    <w:p w14:paraId="49A557B6" w14:textId="77777777" w:rsidR="00905BC3" w:rsidRDefault="00E4093F" w:rsidP="007E5977">
      <w:pPr>
        <w:pStyle w:val="NoSpacing"/>
      </w:pPr>
      <w:r>
        <w:t xml:space="preserve">i) </w:t>
      </w:r>
      <w:r w:rsidR="00905BC3">
        <w:t xml:space="preserve">SK se pozastavila nad vysokým počtem povinných předmětů v obou úsecích studia a naopak nad relativně nízkým počtem předmětů povinně-volitelných. </w:t>
      </w:r>
      <w:r>
        <w:t>Zástupci oboru vysvětlili, že důraz na pevný studijní plán zvolili jednak na základě požadavků studentů, jednak na základě dosavadní zkušenosti, kdy měli z kapacitních důvodů (na ZS působí sedm vyučujících) problém zajistit odpovídající počet PVP kurzů tak, aby byla dostatečně pokryta tematická šíře oboru a zachována pozornost věnovaná základním metodologickým přístupům. Studium tak těžko drželo jednotný tvar, který je nyní zajištěn pevnou kostrou PP předmětů. ii) SK s</w:t>
      </w:r>
      <w:r w:rsidR="00571522">
        <w:t>e zástupci</w:t>
      </w:r>
      <w:r>
        <w:t> obor</w:t>
      </w:r>
      <w:r w:rsidR="00571522">
        <w:t>u</w:t>
      </w:r>
      <w:r>
        <w:t xml:space="preserve"> diskutovala </w:t>
      </w:r>
      <w:r w:rsidR="00571522">
        <w:t>o</w:t>
      </w:r>
      <w:r>
        <w:t xml:space="preserve"> </w:t>
      </w:r>
      <w:r w:rsidR="00571522">
        <w:t>tom, je-li nutné stanovovat povinnost zkoušky</w:t>
      </w:r>
      <w:r>
        <w:t xml:space="preserve"> B2+ z angličtiny v rámci </w:t>
      </w:r>
      <w:r w:rsidR="00571522">
        <w:t xml:space="preserve">NMgr. studia, o nastavení jazykové zkoušky v rámci Bc. studia (nově je možné omezit výběr jazyků) a o možném zavedení druhého povinného cizího jazyka v NMgr. studiu. </w:t>
      </w:r>
    </w:p>
    <w:p w14:paraId="6722B556" w14:textId="77777777" w:rsidR="00571522" w:rsidRDefault="00571522" w:rsidP="007E5977">
      <w:pPr>
        <w:pStyle w:val="NoSpacing"/>
      </w:pPr>
    </w:p>
    <w:p w14:paraId="39938460" w14:textId="77777777" w:rsidR="00571522" w:rsidRDefault="00571522" w:rsidP="007E5977">
      <w:pPr>
        <w:pStyle w:val="NoSpacing"/>
      </w:pPr>
      <w:r>
        <w:t>Zpravodajem materiálu byla určena doc. Pazlarová.</w:t>
      </w:r>
    </w:p>
    <w:p w14:paraId="6B4A326F" w14:textId="77777777" w:rsidR="007E5977" w:rsidRDefault="007E5977" w:rsidP="007E5977">
      <w:pPr>
        <w:pStyle w:val="NoSpacing"/>
      </w:pPr>
    </w:p>
    <w:p w14:paraId="187DCB2E" w14:textId="77777777" w:rsidR="00571522" w:rsidRDefault="00571522" w:rsidP="007E5977">
      <w:pPr>
        <w:pStyle w:val="NoSpacing"/>
      </w:pPr>
      <w:r>
        <w:t xml:space="preserve">Stanovisko: </w:t>
      </w:r>
      <w:r w:rsidR="00917CA0" w:rsidRPr="00917CA0">
        <w:t>Studijní komise doporučuje zahájit proces akreditace Bc. i NMgr. oboru Politologie (jedno- i dvouoborové studium).</w:t>
      </w:r>
    </w:p>
    <w:p w14:paraId="2CE86B1E" w14:textId="77777777" w:rsidR="00571522" w:rsidRDefault="00571522" w:rsidP="007E5977">
      <w:pPr>
        <w:pStyle w:val="NoSpacing"/>
      </w:pPr>
    </w:p>
    <w:p w14:paraId="6B623BB5" w14:textId="77777777" w:rsidR="00571522" w:rsidRDefault="00571522" w:rsidP="007E5977">
      <w:pPr>
        <w:pStyle w:val="NoSpacing"/>
      </w:pPr>
      <w:r>
        <w:t>Hlasování: 8-0-0</w:t>
      </w:r>
      <w:r w:rsidR="00337E7A">
        <w:t>.</w:t>
      </w:r>
    </w:p>
    <w:p w14:paraId="3299787B" w14:textId="77777777" w:rsidR="007E5977" w:rsidRDefault="007E5977" w:rsidP="007E5977">
      <w:pPr>
        <w:pStyle w:val="NoSpacing"/>
      </w:pPr>
    </w:p>
    <w:p w14:paraId="44AFC58C" w14:textId="77777777" w:rsidR="002166BD" w:rsidRDefault="002166BD" w:rsidP="007E5977">
      <w:pPr>
        <w:pStyle w:val="NoSpacing"/>
      </w:pPr>
    </w:p>
    <w:p w14:paraId="263A74E9" w14:textId="77777777" w:rsidR="00835908" w:rsidRDefault="00E4493F" w:rsidP="007E5977">
      <w:pPr>
        <w:pStyle w:val="NoSpacing"/>
        <w:rPr>
          <w:b/>
        </w:rPr>
      </w:pPr>
      <w:r>
        <w:rPr>
          <w:b/>
        </w:rPr>
        <w:t xml:space="preserve">3) </w:t>
      </w:r>
      <w:r w:rsidRPr="00E4493F">
        <w:rPr>
          <w:b/>
        </w:rPr>
        <w:t xml:space="preserve"> Akreditace Bc. oboru Mezikulturní komunikace: čeština – němčina / Interkulturelle Kommunikation und Translation Tschechisch – Deutsch (dvouoborové studium) (1. projednávání)</w:t>
      </w:r>
    </w:p>
    <w:p w14:paraId="2BA3DB73" w14:textId="77777777" w:rsidR="00835908" w:rsidRPr="00835908" w:rsidRDefault="00835908" w:rsidP="007E5977">
      <w:pPr>
        <w:pStyle w:val="NoSpacing"/>
        <w:rPr>
          <w:b/>
        </w:rPr>
      </w:pPr>
    </w:p>
    <w:p w14:paraId="48268539" w14:textId="77777777" w:rsidR="007E5977" w:rsidRDefault="00EC5649" w:rsidP="007E5977">
      <w:pPr>
        <w:pStyle w:val="NoSpacing"/>
      </w:pPr>
      <w:r>
        <w:t xml:space="preserve">Hosté: </w:t>
      </w:r>
      <w:r w:rsidR="00420DAC">
        <w:t>PhDr. Tomáš Svoboda, Ph.D.</w:t>
      </w:r>
    </w:p>
    <w:p w14:paraId="08D1A943" w14:textId="77777777" w:rsidR="00835908" w:rsidRDefault="00835908" w:rsidP="007E5977">
      <w:pPr>
        <w:pStyle w:val="NoSpacing"/>
      </w:pPr>
      <w:r>
        <w:lastRenderedPageBreak/>
        <w:t xml:space="preserve">SK </w:t>
      </w:r>
      <w:r w:rsidR="00337E7A">
        <w:t xml:space="preserve">ocenila snahu o akreditaci </w:t>
      </w:r>
      <w:r w:rsidR="00337E7A" w:rsidRPr="00337E7A">
        <w:t>„double degree“</w:t>
      </w:r>
      <w:r w:rsidR="00337E7A">
        <w:t xml:space="preserve"> studia v Čechách a v Německu a </w:t>
      </w:r>
      <w:r>
        <w:t>upozornila na to, že i) garant oboru musí být habilitovaný pracovník</w:t>
      </w:r>
      <w:r w:rsidR="002166BD">
        <w:t>,</w:t>
      </w:r>
      <w:r>
        <w:t xml:space="preserve"> a nemůže jím tak být dr. Svoboda; ten přislíbil nápravu. Dále </w:t>
      </w:r>
      <w:r w:rsidR="001C4192">
        <w:t xml:space="preserve">upozornila </w:t>
      </w:r>
      <w:r>
        <w:t>na ii) vysoký počet povinných předmětů</w:t>
      </w:r>
      <w:r w:rsidR="001C4192">
        <w:t xml:space="preserve">, který vede iii) k nižšímu kreditovému ohodnocení </w:t>
      </w:r>
      <w:r w:rsidR="001C4192" w:rsidRPr="001C4192">
        <w:t xml:space="preserve">kurzů </w:t>
      </w:r>
      <w:r w:rsidR="001C4192">
        <w:t>jinak totožných s kurzy běžného Bc. studia. Dr. Svoboda řekl, že tato situace vznikla kombinací vyššího kreditového hodnocení předmětů v Německu, kde budou studenti trávit druhý ročník studia, a jeho snahou neslevit nijak na kvalitě studia (</w:t>
      </w:r>
      <w:r w:rsidR="00917CA0">
        <w:t>navýšil proto předměty vyučované</w:t>
      </w:r>
      <w:r w:rsidR="001C4192">
        <w:t xml:space="preserve"> v prvním a třetím ročníku o předměty</w:t>
      </w:r>
      <w:r w:rsidR="00917CA0" w:rsidRPr="00917CA0">
        <w:t>, které považuje za nezbytné</w:t>
      </w:r>
      <w:r w:rsidR="001C4192" w:rsidRPr="001C4192">
        <w:t xml:space="preserve"> z druhého ročníku</w:t>
      </w:r>
      <w:r w:rsidR="001C4192">
        <w:t xml:space="preserve">). </w:t>
      </w:r>
      <w:r w:rsidR="00337E7A">
        <w:t xml:space="preserve">iv) </w:t>
      </w:r>
      <w:r w:rsidR="001C4192">
        <w:t>SK dále zaznamenala j</w:t>
      </w:r>
      <w:r w:rsidR="00337E7A">
        <w:t xml:space="preserve">istou míru nekompatibility mezi studijním plánem pro druhý ročník </w:t>
      </w:r>
      <w:r w:rsidR="00917CA0">
        <w:t xml:space="preserve">realizovaný v Lipsku </w:t>
      </w:r>
      <w:r w:rsidR="00337E7A">
        <w:t xml:space="preserve">a </w:t>
      </w:r>
      <w:r w:rsidR="00917CA0">
        <w:t>plánem</w:t>
      </w:r>
      <w:r w:rsidR="00337E7A">
        <w:t xml:space="preserve"> pro ročník první a třetí</w:t>
      </w:r>
      <w:r w:rsidR="00917CA0">
        <w:t xml:space="preserve"> realizovaným v Praze</w:t>
      </w:r>
      <w:r w:rsidR="00337E7A">
        <w:t xml:space="preserve">: některé předměty se opakují, některé </w:t>
      </w:r>
      <w:r w:rsidR="00917CA0">
        <w:t>předměty třetího ročníku</w:t>
      </w:r>
      <w:r w:rsidR="00E4493F">
        <w:t>, který by měli čeští i němečtí studenti trávit v Praze,</w:t>
      </w:r>
      <w:r w:rsidR="00917CA0">
        <w:t xml:space="preserve"> přímo navazují na předměty</w:t>
      </w:r>
      <w:r w:rsidR="00337E7A">
        <w:t xml:space="preserve"> z předcházejících ročníků. </w:t>
      </w:r>
    </w:p>
    <w:p w14:paraId="6E5722BD" w14:textId="77777777" w:rsidR="00835908" w:rsidRDefault="00835908" w:rsidP="007E5977">
      <w:pPr>
        <w:pStyle w:val="NoSpacing"/>
      </w:pPr>
    </w:p>
    <w:p w14:paraId="1FDC9DBB" w14:textId="77777777" w:rsidR="00FE425A" w:rsidRDefault="00337E7A" w:rsidP="007E5977">
      <w:pPr>
        <w:pStyle w:val="NoSpacing"/>
      </w:pPr>
      <w:r>
        <w:t>Zpravodajem materiálu byla určena doc. Heczková.</w:t>
      </w:r>
    </w:p>
    <w:p w14:paraId="6D9BC627" w14:textId="77777777" w:rsidR="00337E7A" w:rsidRDefault="00337E7A" w:rsidP="007E5977">
      <w:pPr>
        <w:pStyle w:val="NoSpacing"/>
      </w:pPr>
    </w:p>
    <w:p w14:paraId="0C0DC15B" w14:textId="77777777" w:rsidR="00E4493F" w:rsidRDefault="00337E7A" w:rsidP="007E5977">
      <w:pPr>
        <w:pStyle w:val="NoSpacing"/>
      </w:pPr>
      <w:r>
        <w:t xml:space="preserve">Stanovisko: </w:t>
      </w:r>
      <w:r w:rsidR="00E4493F" w:rsidRPr="00E4493F">
        <w:t xml:space="preserve">Studijní komise doporučuje pokračovat v procesu akreditace Bc. oboru Mezikulturní komunikace: čeština – němčina / Interkulturelle Kommunikation und Translation Tschechisch – Deutsch (dvouoborové studium). Doporučuje však zásadní úpravy v navrženém studijním plánu: 1) kreditové hodnocení jednotlivých předmětů by mělo odpovídat studijnímu plánu oboru Němčina pro mezikulturní komunikaci, 2) předměty pro 2. a 3. ročník organizované českou stranou by se neměly krýt s předměty organizovanými německou stranou, 3) povinných předmětů je příliš vysoký počet (z toho vyplývá jejich nepřiměřeně nízké kreditové hodnocení). SK rovněž upozorňuje na nutnou změnu oborového garanta. </w:t>
      </w:r>
    </w:p>
    <w:p w14:paraId="06BF64DA" w14:textId="77777777" w:rsidR="00E4493F" w:rsidRDefault="00E4493F" w:rsidP="007E5977">
      <w:pPr>
        <w:pStyle w:val="NoSpacing"/>
      </w:pPr>
    </w:p>
    <w:p w14:paraId="778CB9C9" w14:textId="77777777" w:rsidR="00337E7A" w:rsidRDefault="00337E7A" w:rsidP="007E5977">
      <w:pPr>
        <w:pStyle w:val="NoSpacing"/>
      </w:pPr>
      <w:r>
        <w:t>Hlasování: 8-0-0.</w:t>
      </w:r>
    </w:p>
    <w:p w14:paraId="6CC055DE" w14:textId="77777777" w:rsidR="00E4493F" w:rsidRDefault="00E4493F" w:rsidP="007E5977">
      <w:pPr>
        <w:pStyle w:val="NoSpacing"/>
      </w:pPr>
    </w:p>
    <w:p w14:paraId="29AB1D9C" w14:textId="77777777" w:rsidR="002166BD" w:rsidRDefault="002166BD" w:rsidP="007E5977">
      <w:pPr>
        <w:pStyle w:val="NoSpacing"/>
      </w:pPr>
    </w:p>
    <w:p w14:paraId="249BBC2C" w14:textId="77777777" w:rsidR="007E5977" w:rsidRPr="00E4493F" w:rsidRDefault="00E4493F" w:rsidP="007E5977">
      <w:pPr>
        <w:pStyle w:val="NoSpacing"/>
        <w:rPr>
          <w:b/>
        </w:rPr>
      </w:pPr>
      <w:r w:rsidRPr="00E4493F">
        <w:rPr>
          <w:b/>
        </w:rPr>
        <w:t>4) Akreditace NMgr. oboru Tibetanistika (jedno- i dvouoborové studium) (1. projednávání)</w:t>
      </w:r>
    </w:p>
    <w:p w14:paraId="058E96F1" w14:textId="77777777" w:rsidR="00E4493F" w:rsidRDefault="00E4493F" w:rsidP="007E5977">
      <w:pPr>
        <w:pStyle w:val="NoSpacing"/>
      </w:pPr>
    </w:p>
    <w:p w14:paraId="4A413C72" w14:textId="77777777" w:rsidR="007E5977" w:rsidRDefault="007E5977" w:rsidP="007E5977">
      <w:pPr>
        <w:pStyle w:val="NoSpacing"/>
      </w:pPr>
      <w:r>
        <w:t>Host</w:t>
      </w:r>
      <w:r w:rsidR="005874DD">
        <w:t>é:</w:t>
      </w:r>
      <w:r>
        <w:t xml:space="preserve"> </w:t>
      </w:r>
      <w:r w:rsidR="00335B01">
        <w:t xml:space="preserve">Mgr. Daniel </w:t>
      </w:r>
      <w:r>
        <w:t>Berounský</w:t>
      </w:r>
      <w:r w:rsidR="004A18A9">
        <w:t>, Ph.D</w:t>
      </w:r>
      <w:r>
        <w:t>.</w:t>
      </w:r>
    </w:p>
    <w:p w14:paraId="43B8B14A" w14:textId="77777777" w:rsidR="005874DD" w:rsidRDefault="005874DD" w:rsidP="007E5977">
      <w:pPr>
        <w:pStyle w:val="NoSpacing"/>
      </w:pPr>
    </w:p>
    <w:p w14:paraId="1F762F7D" w14:textId="77777777" w:rsidR="00515C7D" w:rsidRDefault="00515C7D" w:rsidP="007E5977">
      <w:pPr>
        <w:pStyle w:val="NoSpacing"/>
      </w:pPr>
      <w:r>
        <w:t xml:space="preserve">SK s dr. Berounským diskutovala především o </w:t>
      </w:r>
      <w:r w:rsidR="00856201">
        <w:t>možné akreditaci oboru v angličtině a o jeho personální situaci (očekávaná habilitace, celkový počet úvazků).</w:t>
      </w:r>
    </w:p>
    <w:p w14:paraId="14088C74" w14:textId="77777777" w:rsidR="005874DD" w:rsidRDefault="005874DD" w:rsidP="007E5977">
      <w:pPr>
        <w:pStyle w:val="NoSpacing"/>
      </w:pPr>
    </w:p>
    <w:p w14:paraId="270100E7" w14:textId="77777777" w:rsidR="00856201" w:rsidRDefault="00856201" w:rsidP="007E5977">
      <w:pPr>
        <w:pStyle w:val="NoSpacing"/>
      </w:pPr>
      <w:r>
        <w:t>Zpravodajem materiálu byl určen kol. Vlček.</w:t>
      </w:r>
    </w:p>
    <w:p w14:paraId="6C8C71AF" w14:textId="77777777" w:rsidR="00856201" w:rsidRDefault="00856201" w:rsidP="007E5977">
      <w:pPr>
        <w:pStyle w:val="NoSpacing"/>
      </w:pPr>
    </w:p>
    <w:p w14:paraId="62F2499F" w14:textId="77777777" w:rsidR="00856201" w:rsidRDefault="00856201" w:rsidP="007E5977">
      <w:pPr>
        <w:pStyle w:val="NoSpacing"/>
      </w:pPr>
      <w:r>
        <w:t xml:space="preserve">Stanovisko: </w:t>
      </w:r>
      <w:r w:rsidR="00E4493F" w:rsidRPr="00E4493F">
        <w:t>Studijní komise doporučuje pokračovat v procesu akreditace NMgr. oboru Tibetanistika (jedno- i dvouoborové studium).</w:t>
      </w:r>
    </w:p>
    <w:p w14:paraId="03FF4D21" w14:textId="77777777" w:rsidR="00E4493F" w:rsidRDefault="00E4493F" w:rsidP="007E5977">
      <w:pPr>
        <w:pStyle w:val="NoSpacing"/>
      </w:pPr>
    </w:p>
    <w:p w14:paraId="743EA1D5" w14:textId="77777777" w:rsidR="00856201" w:rsidRDefault="00856201" w:rsidP="007E5977">
      <w:pPr>
        <w:pStyle w:val="NoSpacing"/>
      </w:pPr>
      <w:r>
        <w:t>Hlasování: 8-0-0.</w:t>
      </w:r>
    </w:p>
    <w:p w14:paraId="21D36716" w14:textId="77777777" w:rsidR="00856201" w:rsidRDefault="00856201" w:rsidP="007E5977">
      <w:pPr>
        <w:pStyle w:val="NoSpacing"/>
      </w:pPr>
    </w:p>
    <w:p w14:paraId="46267076" w14:textId="77777777" w:rsidR="002166BD" w:rsidRDefault="002166BD" w:rsidP="007E5977">
      <w:pPr>
        <w:pStyle w:val="NoSpacing"/>
      </w:pPr>
    </w:p>
    <w:p w14:paraId="4BB544EB" w14:textId="77777777" w:rsidR="00856201" w:rsidRDefault="00E4493F" w:rsidP="007E5977">
      <w:pPr>
        <w:pStyle w:val="NoSpacing"/>
        <w:rPr>
          <w:b/>
        </w:rPr>
      </w:pPr>
      <w:r w:rsidRPr="00E4493F">
        <w:rPr>
          <w:b/>
        </w:rPr>
        <w:t>5) Akreditace doktorského studijního oboru Andragogika na dostudování</w:t>
      </w:r>
    </w:p>
    <w:p w14:paraId="0421D459" w14:textId="77777777" w:rsidR="00856201" w:rsidRDefault="00856201" w:rsidP="007E5977">
      <w:pPr>
        <w:pStyle w:val="NoSpacing"/>
      </w:pPr>
      <w:r>
        <w:lastRenderedPageBreak/>
        <w:t xml:space="preserve">Stanovisko: </w:t>
      </w:r>
      <w:r w:rsidR="00E4493F" w:rsidRPr="00E4493F">
        <w:t>Studijní komise doporučuje projednání prodloužení platnosti akreditace doktorského studijního oboru Andragogika na dostudování stávajících studentů v AS FF UK.</w:t>
      </w:r>
    </w:p>
    <w:p w14:paraId="20DC202B" w14:textId="77777777" w:rsidR="00E4493F" w:rsidRDefault="00E4493F" w:rsidP="007E5977">
      <w:pPr>
        <w:pStyle w:val="NoSpacing"/>
      </w:pPr>
    </w:p>
    <w:p w14:paraId="37CAD030" w14:textId="77777777" w:rsidR="00856201" w:rsidRPr="00856201" w:rsidRDefault="00856201" w:rsidP="007E5977">
      <w:pPr>
        <w:pStyle w:val="NoSpacing"/>
      </w:pPr>
      <w:r>
        <w:t>Hlasování: 8-0-0.</w:t>
      </w:r>
    </w:p>
    <w:p w14:paraId="7AA18E9C" w14:textId="77777777" w:rsidR="005D2382" w:rsidRDefault="005D2382" w:rsidP="007E5977">
      <w:pPr>
        <w:pStyle w:val="NoSpacing"/>
      </w:pPr>
    </w:p>
    <w:p w14:paraId="22E8FA53" w14:textId="77777777" w:rsidR="002166BD" w:rsidRDefault="002166BD" w:rsidP="007E5977">
      <w:pPr>
        <w:pStyle w:val="NoSpacing"/>
      </w:pPr>
    </w:p>
    <w:p w14:paraId="5ED7FB2C" w14:textId="77777777" w:rsidR="00E4493F" w:rsidRDefault="00C61B0D" w:rsidP="007E5977">
      <w:pPr>
        <w:pStyle w:val="NoSpacing"/>
        <w:rPr>
          <w:b/>
        </w:rPr>
      </w:pPr>
      <w:r w:rsidRPr="00C61B0D">
        <w:rPr>
          <w:b/>
        </w:rPr>
        <w:t xml:space="preserve">6. </w:t>
      </w:r>
      <w:r w:rsidR="007E5977" w:rsidRPr="00C61B0D">
        <w:rPr>
          <w:b/>
        </w:rPr>
        <w:t xml:space="preserve"> </w:t>
      </w:r>
      <w:r w:rsidRPr="00C61B0D">
        <w:rPr>
          <w:b/>
        </w:rPr>
        <w:t>A</w:t>
      </w:r>
      <w:r w:rsidR="007E5977" w:rsidRPr="00C61B0D">
        <w:rPr>
          <w:b/>
        </w:rPr>
        <w:t xml:space="preserve">kreditace doktorského studijního oboru </w:t>
      </w:r>
      <w:r w:rsidR="007E5977" w:rsidRPr="00E4493F">
        <w:rPr>
          <w:b/>
          <w:i/>
        </w:rPr>
        <w:t>Religionistika</w:t>
      </w:r>
      <w:r w:rsidR="007E5977" w:rsidRPr="00C61B0D">
        <w:rPr>
          <w:b/>
        </w:rPr>
        <w:t xml:space="preserve"> </w:t>
      </w:r>
    </w:p>
    <w:p w14:paraId="1ECBA998" w14:textId="77777777" w:rsidR="00E4493F" w:rsidRDefault="00E4493F" w:rsidP="007E5977">
      <w:pPr>
        <w:pStyle w:val="NoSpacing"/>
        <w:rPr>
          <w:b/>
        </w:rPr>
      </w:pPr>
    </w:p>
    <w:p w14:paraId="0635E132" w14:textId="77777777" w:rsidR="00D40DD9" w:rsidRDefault="00D40DD9" w:rsidP="007E5977">
      <w:pPr>
        <w:pStyle w:val="NoSpacing"/>
      </w:pPr>
      <w:r>
        <w:t xml:space="preserve">Hosté: doc. Mirjam Friedová, Ph.D., doc. Mgr. Radek Skarnitzl, Ph.D., prof. </w:t>
      </w:r>
      <w:r w:rsidR="00245F35">
        <w:t xml:space="preserve">PhDr. Ivan Šedivý, CSc., Mgr. Petr Jedelský, doc. Mgr. Jakub Čapek, Ph.D., PhDr. Radek Buben, Ph.D., doc. JUDr. PhDr. Jakub Rákosník, Ph.D., doc. PhDr. Jan Wiendl, Ph.D., </w:t>
      </w:r>
      <w:r w:rsidR="008F3506" w:rsidRPr="00C61B0D">
        <w:t>doc. PhDr. Petr Zemánek, CSc.</w:t>
      </w:r>
      <w:r w:rsidR="00245F35">
        <w:t>, doc. PhDr. Vojtěch Ko</w:t>
      </w:r>
      <w:r w:rsidR="00C61B0D">
        <w:t>l</w:t>
      </w:r>
      <w:r w:rsidR="00245F35">
        <w:t xml:space="preserve">man, Ph.D., </w:t>
      </w:r>
      <w:r w:rsidR="00C61B0D">
        <w:t>Mgr. Ondřej Švec, Ph.D.</w:t>
      </w:r>
    </w:p>
    <w:p w14:paraId="5C0CFEBF" w14:textId="77777777" w:rsidR="002636E7" w:rsidRDefault="002636E7" w:rsidP="007E5977">
      <w:pPr>
        <w:pStyle w:val="NoSpacing"/>
      </w:pPr>
    </w:p>
    <w:p w14:paraId="7995DF71" w14:textId="77777777" w:rsidR="002A2B06" w:rsidRDefault="00E17A11" w:rsidP="007E5977">
      <w:pPr>
        <w:pStyle w:val="NoSpacing"/>
      </w:pPr>
      <w:r>
        <w:t>Vzhledem k nadcházející reakreditaci dvou třetin doktorských oborů v následujícím roce bylo rozhodnuto přesunout tuto agendu na Komisi pro vědu, která má s danou agendou zkušenost</w:t>
      </w:r>
      <w:r w:rsidR="00917CA0">
        <w:t xml:space="preserve"> –</w:t>
      </w:r>
      <w:r>
        <w:t xml:space="preserve"> Studijní komise není s to takové penzum doktorských akreditací zvládnout. Doc. Chlup pro zasedání připravil návrh akreditace doktorského oboru Religionistika, na jehož podkladě chce zahájit diskuzi o novém systému doktorského studi</w:t>
      </w:r>
      <w:r w:rsidR="002A2B06">
        <w:t>a. Prof. Šedivý</w:t>
      </w:r>
      <w:r>
        <w:t xml:space="preserve"> s Mgr. Jedelským připravili v březnu pro akademický senát zprávu hodnotící dosavadní podobu studia, tj. jeho podobu po zavedení kreditového systému. Výhodou je zavedení jednotné struktury studia, nevýhodou je jeho komplikovanost a administrativní náročnost. Fakulta se snaží administraci zjednodušit a integrovat doktorské studium v SIS. I na základě zmíněné zprávy doc. Chlup v materiálu provedl dvě zásadní změny oproti dosavadní formě studia: jednak ruší počítání kreditů, jednak navrhuje čtyřletou standardní dobu studia. Ukázalo se, že kredity nejsou třeba a že systém zbytečně komplikují, důležitá je jasně daná struktura povinností, které musí student plnit.</w:t>
      </w:r>
      <w:r w:rsidR="002A2B06">
        <w:t xml:space="preserve"> Studium pak nově navrhuje strukturovat ve tři oblasti: psaní dizertace, oblast odborných aktivit a oblast základních studijních povinností. Náplni jednotlivých oblastí byla později věnována podrobná diskuze, základní inovací, kterou doc. Chlup navrhuje, je povinný doktorský seminář, jehož se student musí účastnit ve všech ročnících studia, a</w:t>
      </w:r>
      <w:r w:rsidR="00F934C3">
        <w:t xml:space="preserve"> kde by měl prezentovat výsledky</w:t>
      </w:r>
      <w:r w:rsidR="002A2B06">
        <w:t xml:space="preserve"> svého bádání. Jeho pojetí ale bude třeba důkladně promyslet pro obory větší i menší </w:t>
      </w:r>
      <w:r w:rsidR="00917CA0">
        <w:t xml:space="preserve">a jinak zaměřené </w:t>
      </w:r>
      <w:r w:rsidR="002A2B06">
        <w:t>než religionistika. Co se týče prodloužení doby studia, ukázalo se, že studium za tři roky dokončuje zhruba jedno procento studentů. Je sice pravda, že drtivá většina končí v posledním možném, osmém roce, čtyři roky jsou ale realističtější lhůta pro dokončení studenta a lhůta, kterou lze vymáhat, tři roky považuje za naprostou fikci. Čtyřletá doba studia navíc znamená prodloužení doby poskytování ministerské dotace. Strukturace studia by pak měla umožnit provádění smysluplné kontroly studia po absolvování jednotlivých let studia a na jejím základě potom motivujícím způsobem upravovat výši doktorského stipendia. Takový návrh samozřejmě počítá s fungujícími oborovými radami, jejichž obměna je obtížná</w:t>
      </w:r>
      <w:r w:rsidR="00AD6588">
        <w:t xml:space="preserve"> a pomalá a na mnoho oborech jsou tak tyto orgány stále nefunkční; paní děkanka však uvedla, že se bude i nadále snažit o nápravu situace.</w:t>
      </w:r>
    </w:p>
    <w:p w14:paraId="05A9EE23" w14:textId="77777777" w:rsidR="002A2B06" w:rsidRDefault="002A2B06" w:rsidP="007E5977">
      <w:pPr>
        <w:pStyle w:val="NoSpacing"/>
      </w:pPr>
    </w:p>
    <w:p w14:paraId="63216065" w14:textId="77777777" w:rsidR="00AD6588" w:rsidRPr="00AD6588" w:rsidRDefault="00E4493F" w:rsidP="00AD6588">
      <w:pPr>
        <w:pStyle w:val="NoSpacing"/>
      </w:pPr>
      <w:r>
        <w:lastRenderedPageBreak/>
        <w:t>Stanovisko: Studijní komise</w:t>
      </w:r>
      <w:r w:rsidR="00AD6588">
        <w:t xml:space="preserve"> doporučuje zahájit </w:t>
      </w:r>
      <w:r w:rsidR="00AD6588" w:rsidRPr="00AD6588">
        <w:t>proces</w:t>
      </w:r>
      <w:r w:rsidR="00AD6588">
        <w:t xml:space="preserve"> akreditace doktorského studijního oboru </w:t>
      </w:r>
      <w:r w:rsidR="00AD6588" w:rsidRPr="00E4493F">
        <w:rPr>
          <w:i/>
        </w:rPr>
        <w:t>Religionistika</w:t>
      </w:r>
      <w:r w:rsidR="00AD6588" w:rsidRPr="00AD6588">
        <w:t>.</w:t>
      </w:r>
    </w:p>
    <w:p w14:paraId="127BFEED" w14:textId="77777777" w:rsidR="00AD6588" w:rsidRDefault="00AD6588" w:rsidP="00AD6588">
      <w:pPr>
        <w:pStyle w:val="NoSpacing"/>
      </w:pPr>
    </w:p>
    <w:p w14:paraId="39EF83B8" w14:textId="77777777" w:rsidR="00AD6588" w:rsidRPr="00AD6588" w:rsidRDefault="00AD6588" w:rsidP="00AD6588">
      <w:pPr>
        <w:pStyle w:val="NoSpacing"/>
      </w:pPr>
      <w:r w:rsidRPr="00AD6588">
        <w:t>Hlasování: 6</w:t>
      </w:r>
      <w:r>
        <w:t>-0-0</w:t>
      </w:r>
      <w:r w:rsidRPr="00AD6588">
        <w:t>.</w:t>
      </w:r>
    </w:p>
    <w:p w14:paraId="349CF778" w14:textId="77777777" w:rsidR="00AD6588" w:rsidRDefault="00AD6588" w:rsidP="00AD6588">
      <w:pPr>
        <w:pStyle w:val="NoSpacing"/>
      </w:pPr>
    </w:p>
    <w:p w14:paraId="04CE9755" w14:textId="77777777" w:rsidR="00F934C3" w:rsidRPr="00AD6588" w:rsidRDefault="00F934C3" w:rsidP="00AD6588">
      <w:pPr>
        <w:pStyle w:val="NoSpacing"/>
      </w:pPr>
      <w:bookmarkStart w:id="0" w:name="_GoBack"/>
      <w:bookmarkEnd w:id="0"/>
    </w:p>
    <w:p w14:paraId="0490381A" w14:textId="77777777" w:rsidR="00AD6588" w:rsidRPr="00AD6588" w:rsidRDefault="00AD6588" w:rsidP="00AD6588">
      <w:pPr>
        <w:pStyle w:val="NoSpacing"/>
      </w:pPr>
      <w:r w:rsidRPr="00AD6588">
        <w:t>Zapsala</w:t>
      </w:r>
      <w:r>
        <w:t>:</w:t>
      </w:r>
      <w:r w:rsidRPr="00AD6588">
        <w:t xml:space="preserve"> Štěpánka Ryšavá</w:t>
      </w:r>
      <w:r>
        <w:t>, Jakub Drbohlav</w:t>
      </w:r>
    </w:p>
    <w:p w14:paraId="2BC4F4F8" w14:textId="77777777" w:rsidR="00AD6588" w:rsidRDefault="00AD6588" w:rsidP="007E5977">
      <w:pPr>
        <w:pStyle w:val="NoSpacing"/>
      </w:pPr>
    </w:p>
    <w:p w14:paraId="3DF6986C" w14:textId="77777777" w:rsidR="007E5977" w:rsidRDefault="007E5977" w:rsidP="007E5977"/>
    <w:p w14:paraId="38424844" w14:textId="77777777" w:rsidR="00D269D8" w:rsidRDefault="00D269D8"/>
    <w:sectPr w:rsidR="00D269D8" w:rsidSect="00B375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B9F"/>
    <w:multiLevelType w:val="multilevel"/>
    <w:tmpl w:val="EBD4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77"/>
    <w:rsid w:val="00020ACF"/>
    <w:rsid w:val="00041C65"/>
    <w:rsid w:val="000566C7"/>
    <w:rsid w:val="000B2D3E"/>
    <w:rsid w:val="000F35DA"/>
    <w:rsid w:val="000F4362"/>
    <w:rsid w:val="001646A3"/>
    <w:rsid w:val="00166A57"/>
    <w:rsid w:val="00174EE7"/>
    <w:rsid w:val="001A1D02"/>
    <w:rsid w:val="001A247A"/>
    <w:rsid w:val="001B2EEA"/>
    <w:rsid w:val="001C18A9"/>
    <w:rsid w:val="001C4192"/>
    <w:rsid w:val="002166BD"/>
    <w:rsid w:val="002224C3"/>
    <w:rsid w:val="002246FB"/>
    <w:rsid w:val="00244B65"/>
    <w:rsid w:val="00245F35"/>
    <w:rsid w:val="002636E7"/>
    <w:rsid w:val="00267452"/>
    <w:rsid w:val="0029234C"/>
    <w:rsid w:val="002A2B06"/>
    <w:rsid w:val="00302A19"/>
    <w:rsid w:val="0031754C"/>
    <w:rsid w:val="00334D42"/>
    <w:rsid w:val="00335B01"/>
    <w:rsid w:val="00337E7A"/>
    <w:rsid w:val="00374239"/>
    <w:rsid w:val="003E6645"/>
    <w:rsid w:val="00420DAC"/>
    <w:rsid w:val="00456CA0"/>
    <w:rsid w:val="004607C4"/>
    <w:rsid w:val="00462EEC"/>
    <w:rsid w:val="004A18A9"/>
    <w:rsid w:val="00515C7D"/>
    <w:rsid w:val="00535E6C"/>
    <w:rsid w:val="00542739"/>
    <w:rsid w:val="00571522"/>
    <w:rsid w:val="00585D8C"/>
    <w:rsid w:val="005874DD"/>
    <w:rsid w:val="005A4A5E"/>
    <w:rsid w:val="005D2382"/>
    <w:rsid w:val="005E1CDA"/>
    <w:rsid w:val="00602049"/>
    <w:rsid w:val="00637E1C"/>
    <w:rsid w:val="006A2ECD"/>
    <w:rsid w:val="006B12CE"/>
    <w:rsid w:val="006D674B"/>
    <w:rsid w:val="0071074C"/>
    <w:rsid w:val="00750CFD"/>
    <w:rsid w:val="00787042"/>
    <w:rsid w:val="007E5977"/>
    <w:rsid w:val="0083442A"/>
    <w:rsid w:val="00835908"/>
    <w:rsid w:val="00836480"/>
    <w:rsid w:val="00856201"/>
    <w:rsid w:val="008E74DF"/>
    <w:rsid w:val="008F3506"/>
    <w:rsid w:val="00905BC3"/>
    <w:rsid w:val="00917CA0"/>
    <w:rsid w:val="0096362E"/>
    <w:rsid w:val="00964C0A"/>
    <w:rsid w:val="00966F89"/>
    <w:rsid w:val="009D04EF"/>
    <w:rsid w:val="00A12979"/>
    <w:rsid w:val="00A34097"/>
    <w:rsid w:val="00A50787"/>
    <w:rsid w:val="00A67CE7"/>
    <w:rsid w:val="00A82818"/>
    <w:rsid w:val="00A853BA"/>
    <w:rsid w:val="00A867B0"/>
    <w:rsid w:val="00AC3BFD"/>
    <w:rsid w:val="00AD6588"/>
    <w:rsid w:val="00AF6D05"/>
    <w:rsid w:val="00B1263E"/>
    <w:rsid w:val="00B375FC"/>
    <w:rsid w:val="00B5377D"/>
    <w:rsid w:val="00B61A5D"/>
    <w:rsid w:val="00B972E1"/>
    <w:rsid w:val="00BE48ED"/>
    <w:rsid w:val="00C030D3"/>
    <w:rsid w:val="00C408E4"/>
    <w:rsid w:val="00C61B0D"/>
    <w:rsid w:val="00D113D6"/>
    <w:rsid w:val="00D269D8"/>
    <w:rsid w:val="00D40DD9"/>
    <w:rsid w:val="00D61BD2"/>
    <w:rsid w:val="00DC4661"/>
    <w:rsid w:val="00E17A11"/>
    <w:rsid w:val="00E4093F"/>
    <w:rsid w:val="00E4493F"/>
    <w:rsid w:val="00E5568E"/>
    <w:rsid w:val="00E71CC3"/>
    <w:rsid w:val="00EC010E"/>
    <w:rsid w:val="00EC5649"/>
    <w:rsid w:val="00F24715"/>
    <w:rsid w:val="00F42A47"/>
    <w:rsid w:val="00F612E6"/>
    <w:rsid w:val="00F753E5"/>
    <w:rsid w:val="00F91E2E"/>
    <w:rsid w:val="00F934C3"/>
    <w:rsid w:val="00F96D0B"/>
    <w:rsid w:val="00FB5F6B"/>
    <w:rsid w:val="00FE425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6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77"/>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977"/>
    <w:pPr>
      <w:spacing w:after="0" w:line="240" w:lineRule="auto"/>
    </w:pPr>
    <w:rPr>
      <w:rFonts w:ascii="Cambria" w:eastAsia="Times New Roman" w:hAnsi="Cambria" w:cs="Times New Roman"/>
      <w:sz w:val="24"/>
      <w:szCs w:val="24"/>
    </w:rPr>
  </w:style>
  <w:style w:type="character" w:styleId="Hyperlink">
    <w:name w:val="Hyperlink"/>
    <w:basedOn w:val="DefaultParagraphFont"/>
    <w:uiPriority w:val="99"/>
    <w:semiHidden/>
    <w:unhideWhenUsed/>
    <w:rsid w:val="00542739"/>
    <w:rPr>
      <w:strike w:val="0"/>
      <w:dstrike w:val="0"/>
      <w:color w:val="135079"/>
      <w:u w:val="single"/>
      <w:effect w:val="none"/>
    </w:rPr>
  </w:style>
  <w:style w:type="character" w:styleId="CommentReference">
    <w:name w:val="annotation reference"/>
    <w:basedOn w:val="DefaultParagraphFont"/>
    <w:uiPriority w:val="99"/>
    <w:semiHidden/>
    <w:unhideWhenUsed/>
    <w:rsid w:val="001646A3"/>
    <w:rPr>
      <w:sz w:val="16"/>
      <w:szCs w:val="16"/>
    </w:rPr>
  </w:style>
  <w:style w:type="paragraph" w:styleId="CommentText">
    <w:name w:val="annotation text"/>
    <w:basedOn w:val="Normal"/>
    <w:link w:val="CommentTextChar"/>
    <w:uiPriority w:val="99"/>
    <w:semiHidden/>
    <w:unhideWhenUsed/>
    <w:rsid w:val="001646A3"/>
    <w:rPr>
      <w:sz w:val="20"/>
      <w:szCs w:val="20"/>
    </w:rPr>
  </w:style>
  <w:style w:type="character" w:customStyle="1" w:styleId="CommentTextChar">
    <w:name w:val="Comment Text Char"/>
    <w:basedOn w:val="DefaultParagraphFont"/>
    <w:link w:val="CommentText"/>
    <w:uiPriority w:val="99"/>
    <w:semiHidden/>
    <w:rsid w:val="001646A3"/>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46A3"/>
    <w:rPr>
      <w:b/>
      <w:bCs/>
    </w:rPr>
  </w:style>
  <w:style w:type="character" w:customStyle="1" w:styleId="CommentSubjectChar">
    <w:name w:val="Comment Subject Char"/>
    <w:basedOn w:val="CommentTextChar"/>
    <w:link w:val="CommentSubject"/>
    <w:uiPriority w:val="99"/>
    <w:semiHidden/>
    <w:rsid w:val="001646A3"/>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1646A3"/>
    <w:rPr>
      <w:rFonts w:ascii="Tahoma" w:hAnsi="Tahoma" w:cs="Tahoma"/>
      <w:sz w:val="16"/>
      <w:szCs w:val="16"/>
    </w:rPr>
  </w:style>
  <w:style w:type="character" w:customStyle="1" w:styleId="BalloonTextChar">
    <w:name w:val="Balloon Text Char"/>
    <w:basedOn w:val="DefaultParagraphFont"/>
    <w:link w:val="BalloonText"/>
    <w:uiPriority w:val="99"/>
    <w:semiHidden/>
    <w:rsid w:val="001646A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77"/>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977"/>
    <w:pPr>
      <w:spacing w:after="0" w:line="240" w:lineRule="auto"/>
    </w:pPr>
    <w:rPr>
      <w:rFonts w:ascii="Cambria" w:eastAsia="Times New Roman" w:hAnsi="Cambria" w:cs="Times New Roman"/>
      <w:sz w:val="24"/>
      <w:szCs w:val="24"/>
    </w:rPr>
  </w:style>
  <w:style w:type="character" w:styleId="Hyperlink">
    <w:name w:val="Hyperlink"/>
    <w:basedOn w:val="DefaultParagraphFont"/>
    <w:uiPriority w:val="99"/>
    <w:semiHidden/>
    <w:unhideWhenUsed/>
    <w:rsid w:val="00542739"/>
    <w:rPr>
      <w:strike w:val="0"/>
      <w:dstrike w:val="0"/>
      <w:color w:val="135079"/>
      <w:u w:val="single"/>
      <w:effect w:val="none"/>
    </w:rPr>
  </w:style>
  <w:style w:type="character" w:styleId="CommentReference">
    <w:name w:val="annotation reference"/>
    <w:basedOn w:val="DefaultParagraphFont"/>
    <w:uiPriority w:val="99"/>
    <w:semiHidden/>
    <w:unhideWhenUsed/>
    <w:rsid w:val="001646A3"/>
    <w:rPr>
      <w:sz w:val="16"/>
      <w:szCs w:val="16"/>
    </w:rPr>
  </w:style>
  <w:style w:type="paragraph" w:styleId="CommentText">
    <w:name w:val="annotation text"/>
    <w:basedOn w:val="Normal"/>
    <w:link w:val="CommentTextChar"/>
    <w:uiPriority w:val="99"/>
    <w:semiHidden/>
    <w:unhideWhenUsed/>
    <w:rsid w:val="001646A3"/>
    <w:rPr>
      <w:sz w:val="20"/>
      <w:szCs w:val="20"/>
    </w:rPr>
  </w:style>
  <w:style w:type="character" w:customStyle="1" w:styleId="CommentTextChar">
    <w:name w:val="Comment Text Char"/>
    <w:basedOn w:val="DefaultParagraphFont"/>
    <w:link w:val="CommentText"/>
    <w:uiPriority w:val="99"/>
    <w:semiHidden/>
    <w:rsid w:val="001646A3"/>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46A3"/>
    <w:rPr>
      <w:b/>
      <w:bCs/>
    </w:rPr>
  </w:style>
  <w:style w:type="character" w:customStyle="1" w:styleId="CommentSubjectChar">
    <w:name w:val="Comment Subject Char"/>
    <w:basedOn w:val="CommentTextChar"/>
    <w:link w:val="CommentSubject"/>
    <w:uiPriority w:val="99"/>
    <w:semiHidden/>
    <w:rsid w:val="001646A3"/>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1646A3"/>
    <w:rPr>
      <w:rFonts w:ascii="Tahoma" w:hAnsi="Tahoma" w:cs="Tahoma"/>
      <w:sz w:val="16"/>
      <w:szCs w:val="16"/>
    </w:rPr>
  </w:style>
  <w:style w:type="character" w:customStyle="1" w:styleId="BalloonTextChar">
    <w:name w:val="Balloon Text Char"/>
    <w:basedOn w:val="DefaultParagraphFont"/>
    <w:link w:val="BalloonText"/>
    <w:uiPriority w:val="99"/>
    <w:semiHidden/>
    <w:rsid w:val="001646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5525">
      <w:bodyDiv w:val="1"/>
      <w:marLeft w:val="0"/>
      <w:marRight w:val="0"/>
      <w:marTop w:val="0"/>
      <w:marBottom w:val="0"/>
      <w:divBdr>
        <w:top w:val="none" w:sz="0" w:space="0" w:color="auto"/>
        <w:left w:val="none" w:sz="0" w:space="0" w:color="auto"/>
        <w:bottom w:val="none" w:sz="0" w:space="0" w:color="auto"/>
        <w:right w:val="none" w:sz="0" w:space="0" w:color="auto"/>
      </w:divBdr>
      <w:divsChild>
        <w:div w:id="1712684127">
          <w:marLeft w:val="0"/>
          <w:marRight w:val="0"/>
          <w:marTop w:val="0"/>
          <w:marBottom w:val="0"/>
          <w:divBdr>
            <w:top w:val="none" w:sz="0" w:space="0" w:color="auto"/>
            <w:left w:val="none" w:sz="0" w:space="0" w:color="auto"/>
            <w:bottom w:val="none" w:sz="0" w:space="0" w:color="auto"/>
            <w:right w:val="none" w:sz="0" w:space="0" w:color="auto"/>
          </w:divBdr>
          <w:divsChild>
            <w:div w:id="1740833208">
              <w:marLeft w:val="0"/>
              <w:marRight w:val="0"/>
              <w:marTop w:val="0"/>
              <w:marBottom w:val="0"/>
              <w:divBdr>
                <w:top w:val="none" w:sz="0" w:space="0" w:color="auto"/>
                <w:left w:val="none" w:sz="0" w:space="0" w:color="auto"/>
                <w:bottom w:val="none" w:sz="0" w:space="0" w:color="auto"/>
                <w:right w:val="none" w:sz="0" w:space="0" w:color="auto"/>
              </w:divBdr>
              <w:divsChild>
                <w:div w:id="607784864">
                  <w:marLeft w:val="0"/>
                  <w:marRight w:val="0"/>
                  <w:marTop w:val="0"/>
                  <w:marBottom w:val="0"/>
                  <w:divBdr>
                    <w:top w:val="none" w:sz="0" w:space="0" w:color="auto"/>
                    <w:left w:val="none" w:sz="0" w:space="0" w:color="auto"/>
                    <w:bottom w:val="none" w:sz="0" w:space="0" w:color="auto"/>
                    <w:right w:val="none" w:sz="0" w:space="0" w:color="auto"/>
                  </w:divBdr>
                  <w:divsChild>
                    <w:div w:id="385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5D199-578B-1F45-9176-7B1F5E3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1433</Words>
  <Characters>8627</Characters>
  <Application>Microsoft Macintosh Word</Application>
  <DocSecurity>0</DocSecurity>
  <Lines>125</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Lucie Pultrova</cp:lastModifiedBy>
  <cp:revision>3</cp:revision>
  <dcterms:created xsi:type="dcterms:W3CDTF">2014-07-15T21:33:00Z</dcterms:created>
  <dcterms:modified xsi:type="dcterms:W3CDTF">2014-07-16T20:41:00Z</dcterms:modified>
</cp:coreProperties>
</file>